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B44F" w14:textId="1162F00B" w:rsidR="008A3A9B" w:rsidRPr="007F2998" w:rsidRDefault="008A3A9B" w:rsidP="0022166E">
      <w:pPr>
        <w:rPr>
          <w:bCs/>
        </w:rPr>
      </w:pPr>
    </w:p>
    <w:p w14:paraId="3BA7B479" w14:textId="77777777" w:rsidR="00D274D0" w:rsidRDefault="00D274D0" w:rsidP="00D274D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Nr 1 </w:t>
      </w:r>
    </w:p>
    <w:p w14:paraId="2BC360EC" w14:textId="377409BF" w:rsidR="00D274D0" w:rsidRDefault="00D274D0" w:rsidP="00D274D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do Regulaminu pracy</w:t>
      </w:r>
    </w:p>
    <w:p w14:paraId="016A04D8" w14:textId="79A6BEBF" w:rsidR="00D274D0" w:rsidRDefault="00D274D0" w:rsidP="00D274D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Świetlicy Środowiskowej</w:t>
      </w:r>
    </w:p>
    <w:p w14:paraId="5B489468" w14:textId="77777777" w:rsidR="00D274D0" w:rsidRDefault="00D274D0" w:rsidP="00D274D0">
      <w:pPr>
        <w:jc w:val="right"/>
        <w:rPr>
          <w:i/>
          <w:sz w:val="20"/>
          <w:szCs w:val="20"/>
        </w:rPr>
      </w:pPr>
      <w:r>
        <w:rPr>
          <w:i/>
          <w:sz w:val="16"/>
          <w:szCs w:val="16"/>
        </w:rPr>
        <w:t>w Sandomierzu</w:t>
      </w:r>
    </w:p>
    <w:p w14:paraId="42245600" w14:textId="77777777" w:rsidR="008A3A9B" w:rsidRDefault="008A3A9B" w:rsidP="008A3A9B">
      <w:pPr>
        <w:jc w:val="right"/>
        <w:rPr>
          <w:b/>
        </w:rPr>
      </w:pPr>
    </w:p>
    <w:p w14:paraId="07042076" w14:textId="77777777" w:rsidR="008A3A9B" w:rsidRPr="007F2998" w:rsidRDefault="008A3A9B" w:rsidP="008A3A9B">
      <w:pPr>
        <w:pStyle w:val="tekst-tabelka-lub-formularz"/>
        <w:tabs>
          <w:tab w:val="clear" w:pos="2540"/>
          <w:tab w:val="center" w:pos="1134"/>
          <w:tab w:val="center" w:pos="6204"/>
        </w:tabs>
        <w:spacing w:line="360" w:lineRule="auto"/>
        <w:ind w:left="113" w:right="113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7F2998">
        <w:rPr>
          <w:rFonts w:ascii="Times New Roman" w:hAnsi="Times New Roman" w:cs="Times New Roman"/>
          <w:b/>
          <w:i/>
          <w:noProof w:val="0"/>
          <w:sz w:val="24"/>
          <w:szCs w:val="24"/>
        </w:rPr>
        <w:tab/>
      </w:r>
    </w:p>
    <w:p w14:paraId="445DF5E8" w14:textId="77777777" w:rsidR="008A3A9B" w:rsidRPr="008A3DE8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8A3DE8">
        <w:rPr>
          <w:rFonts w:ascii="Times New Roman" w:hAnsi="Times New Roman" w:cs="Times New Roman"/>
          <w:b/>
          <w:noProof w:val="0"/>
          <w:sz w:val="24"/>
          <w:szCs w:val="24"/>
        </w:rPr>
        <w:t>INFORMACJA DOTYCZĄCA RÓWNEGO TRAKTOWANIA W ZATRUDNIENIU</w:t>
      </w:r>
    </w:p>
    <w:p w14:paraId="615EB21E" w14:textId="483FDB35" w:rsidR="009E6F67" w:rsidRPr="0087547C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87547C">
        <w:rPr>
          <w:rFonts w:ascii="Times New Roman" w:hAnsi="Times New Roman" w:cs="Times New Roman"/>
          <w:bCs/>
          <w:noProof w:val="0"/>
          <w:sz w:val="24"/>
          <w:szCs w:val="24"/>
        </w:rPr>
        <w:t>Na podstawie art. 94</w:t>
      </w:r>
      <w:r w:rsidRPr="0087547C">
        <w:rPr>
          <w:rFonts w:ascii="Times New Roman" w:hAnsi="Times New Roman" w:cs="Times New Roman"/>
          <w:bCs/>
          <w:noProof w:val="0"/>
          <w:position w:val="6"/>
          <w:sz w:val="24"/>
          <w:szCs w:val="24"/>
          <w:vertAlign w:val="superscript"/>
        </w:rPr>
        <w:t>1</w:t>
      </w:r>
      <w:r w:rsidRPr="0087547C">
        <w:rPr>
          <w:rFonts w:ascii="Times New Roman" w:hAnsi="Times New Roman" w:cs="Times New Roman"/>
          <w:bCs/>
          <w:noProof w:val="0"/>
          <w:sz w:val="24"/>
          <w:szCs w:val="24"/>
        </w:rPr>
        <w:t>Kodeksu pracy udostępnia się tekst przepisów dotyczących równego</w:t>
      </w:r>
      <w:r w:rsidR="00147B9C" w:rsidRPr="0087547C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traktowania w zatrudnieniu:</w:t>
      </w:r>
    </w:p>
    <w:p w14:paraId="50E08586" w14:textId="77777777" w:rsidR="00F118A6" w:rsidRPr="0087547C" w:rsidRDefault="00F118A6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14:paraId="08E405AA" w14:textId="77777777" w:rsidR="008A3A9B" w:rsidRPr="008A3DE8" w:rsidRDefault="008A3A9B" w:rsidP="008A3A9B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A3DE8">
        <w:rPr>
          <w:rFonts w:ascii="Times New Roman" w:hAnsi="Times New Roman"/>
          <w:b/>
          <w:sz w:val="24"/>
          <w:szCs w:val="24"/>
        </w:rPr>
        <w:t xml:space="preserve">Art. 33 Konstytucji Rzeczypospolitej Polskiej </w:t>
      </w:r>
    </w:p>
    <w:p w14:paraId="2EB9F94A" w14:textId="77777777" w:rsidR="008A3A9B" w:rsidRPr="0087547C" w:rsidRDefault="008A3A9B" w:rsidP="008F1F59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47C">
        <w:rPr>
          <w:rFonts w:ascii="Times New Roman" w:hAnsi="Times New Roman"/>
          <w:bCs/>
          <w:sz w:val="24"/>
          <w:szCs w:val="24"/>
        </w:rPr>
        <w:t>Kobieta i mężczyzna w Rzeczypospolitej Polskiej mają równe prawa w życiu rodzinnym, politycznym, społecznym i gospodarczym.</w:t>
      </w:r>
    </w:p>
    <w:p w14:paraId="48433085" w14:textId="53987EDE" w:rsidR="0081023F" w:rsidRPr="00D274D0" w:rsidRDefault="008A3A9B" w:rsidP="00D274D0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47C">
        <w:rPr>
          <w:rFonts w:ascii="Times New Roman" w:hAnsi="Times New Roman"/>
          <w:bCs/>
          <w:sz w:val="24"/>
          <w:szCs w:val="24"/>
        </w:rPr>
        <w:t xml:space="preserve">Kobieta i mężczyzna mają w szczególności równe prawo do kształcenia, zatrudnienia </w:t>
      </w:r>
      <w:r w:rsidR="00D274D0">
        <w:rPr>
          <w:rFonts w:ascii="Times New Roman" w:hAnsi="Times New Roman"/>
          <w:bCs/>
          <w:sz w:val="24"/>
          <w:szCs w:val="24"/>
        </w:rPr>
        <w:br/>
      </w:r>
      <w:r w:rsidRPr="00D274D0">
        <w:rPr>
          <w:rFonts w:ascii="Times New Roman" w:hAnsi="Times New Roman"/>
          <w:bCs/>
          <w:sz w:val="24"/>
          <w:szCs w:val="24"/>
        </w:rPr>
        <w:t xml:space="preserve"> i awansów, do jednakowego wynagrodzenia za pracę jednakowej wartości, do zabezpieczenia społecznego oraz do zajmowania stanowisk, pełnienia funkcji oraz uzyskiwania godności publicznych i odznaczeń.</w:t>
      </w:r>
    </w:p>
    <w:p w14:paraId="10356565" w14:textId="77777777" w:rsidR="008A3A9B" w:rsidRPr="008A3DE8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8A3DE8">
        <w:rPr>
          <w:rFonts w:ascii="Times New Roman" w:hAnsi="Times New Roman" w:cs="Times New Roman"/>
          <w:b/>
          <w:noProof w:val="0"/>
          <w:sz w:val="24"/>
          <w:szCs w:val="24"/>
        </w:rPr>
        <w:t>Art. 9</w:t>
      </w:r>
      <w:r w:rsidR="005E1073" w:rsidRPr="008A3DE8">
        <w:rPr>
          <w:rFonts w:ascii="Times New Roman" w:hAnsi="Times New Roman" w:cs="Times New Roman"/>
          <w:b/>
          <w:noProof w:val="0"/>
          <w:sz w:val="24"/>
          <w:szCs w:val="24"/>
        </w:rPr>
        <w:t>. § 4</w:t>
      </w:r>
      <w:r w:rsidRPr="008A3DE8">
        <w:rPr>
          <w:rFonts w:ascii="Times New Roman" w:hAnsi="Times New Roman" w:cs="Times New Roman"/>
          <w:b/>
          <w:noProof w:val="0"/>
          <w:sz w:val="24"/>
          <w:szCs w:val="24"/>
        </w:rPr>
        <w:t xml:space="preserve"> Kodeksu pracy</w:t>
      </w:r>
    </w:p>
    <w:p w14:paraId="065F681F" w14:textId="029CC94D" w:rsidR="0081023F" w:rsidRPr="0087547C" w:rsidRDefault="008A3A9B" w:rsidP="0081023F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87547C">
        <w:rPr>
          <w:rFonts w:ascii="Times New Roman" w:hAnsi="Times New Roman" w:cs="Times New Roman"/>
          <w:bCs/>
          <w:noProof w:val="0"/>
          <w:sz w:val="24"/>
          <w:szCs w:val="24"/>
        </w:rPr>
        <w:t>Postanowienia układów zbiorowych pracy i innych opartych na ustawie porozumień zbiorowych, regulaminów oraz statutów określających prawa i obowiązki stron stosunku pracy, naruszające zasadę równego traktowania w zatrudnieniu nie obowiązują.</w:t>
      </w:r>
    </w:p>
    <w:p w14:paraId="046011EA" w14:textId="77777777" w:rsidR="008A3A9B" w:rsidRPr="008A3DE8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8A3DE8">
        <w:rPr>
          <w:rFonts w:ascii="Times New Roman" w:hAnsi="Times New Roman" w:cs="Times New Roman"/>
          <w:b/>
          <w:noProof w:val="0"/>
          <w:sz w:val="24"/>
          <w:szCs w:val="24"/>
        </w:rPr>
        <w:t>Art. 11</w:t>
      </w:r>
      <w:r w:rsidRPr="008A3DE8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2</w:t>
      </w:r>
      <w:r w:rsidRPr="008A3DE8">
        <w:rPr>
          <w:rFonts w:ascii="Times New Roman" w:hAnsi="Times New Roman" w:cs="Times New Roman"/>
          <w:b/>
          <w:noProof w:val="0"/>
          <w:sz w:val="24"/>
          <w:szCs w:val="24"/>
        </w:rPr>
        <w:t xml:space="preserve"> Kodeksu pracy</w:t>
      </w:r>
    </w:p>
    <w:p w14:paraId="0E6FEABB" w14:textId="791B3599" w:rsidR="0081023F" w:rsidRPr="0087547C" w:rsidRDefault="008A3A9B" w:rsidP="00D274D0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87547C">
        <w:rPr>
          <w:rFonts w:ascii="Times New Roman" w:hAnsi="Times New Roman" w:cs="Times New Roman"/>
          <w:bCs/>
          <w:noProof w:val="0"/>
          <w:sz w:val="24"/>
          <w:szCs w:val="24"/>
        </w:rPr>
        <w:t xml:space="preserve">Pracownicy mają równe prawa z tytułu jednakowego wypełniania takich samych obowiązków; dotyczy to w szczególności równego traktowania mężczyzn i kobiet </w:t>
      </w:r>
      <w:r w:rsidR="00D274D0">
        <w:rPr>
          <w:rFonts w:ascii="Times New Roman" w:hAnsi="Times New Roman" w:cs="Times New Roman"/>
          <w:bCs/>
          <w:noProof w:val="0"/>
          <w:sz w:val="24"/>
          <w:szCs w:val="24"/>
        </w:rPr>
        <w:br/>
      </w:r>
      <w:r w:rsidRPr="0087547C">
        <w:rPr>
          <w:rFonts w:ascii="Times New Roman" w:hAnsi="Times New Roman" w:cs="Times New Roman"/>
          <w:bCs/>
          <w:noProof w:val="0"/>
          <w:sz w:val="24"/>
          <w:szCs w:val="24"/>
        </w:rPr>
        <w:t>w zatrudnieniu.</w:t>
      </w:r>
    </w:p>
    <w:p w14:paraId="24CC60AC" w14:textId="488DE2E2" w:rsidR="008A3A9B" w:rsidRPr="008A3DE8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8A3DE8">
        <w:rPr>
          <w:rFonts w:ascii="Times New Roman" w:hAnsi="Times New Roman" w:cs="Times New Roman"/>
          <w:b/>
          <w:noProof w:val="0"/>
          <w:sz w:val="24"/>
          <w:szCs w:val="24"/>
        </w:rPr>
        <w:t>Art. 11</w:t>
      </w:r>
      <w:r w:rsidRPr="008A3DE8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3</w:t>
      </w:r>
      <w:r w:rsidR="00A95ED0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 xml:space="preserve"> </w:t>
      </w:r>
      <w:r w:rsidRPr="008A3DE8">
        <w:rPr>
          <w:rFonts w:ascii="Times New Roman" w:hAnsi="Times New Roman" w:cs="Times New Roman"/>
          <w:b/>
          <w:noProof w:val="0"/>
          <w:sz w:val="24"/>
          <w:szCs w:val="24"/>
        </w:rPr>
        <w:t xml:space="preserve">Kodeksu pracy </w:t>
      </w:r>
    </w:p>
    <w:p w14:paraId="3F9746D0" w14:textId="23E417C9" w:rsidR="004D67B8" w:rsidRDefault="008A3A9B" w:rsidP="0081023F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87547C">
        <w:rPr>
          <w:rFonts w:ascii="Times New Roman" w:hAnsi="Times New Roman" w:cs="Times New Roman"/>
          <w:bCs/>
          <w:noProof w:val="0"/>
          <w:sz w:val="24"/>
          <w:szCs w:val="24"/>
        </w:rPr>
        <w:t xml:space="preserve">Jakakolwiek dyskryminacja w zatrudnieniu, bezpośrednia lub pośrednia,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</w:t>
      </w:r>
      <w:r w:rsidR="00D274D0">
        <w:rPr>
          <w:rFonts w:ascii="Times New Roman" w:hAnsi="Times New Roman" w:cs="Times New Roman"/>
          <w:bCs/>
          <w:noProof w:val="0"/>
          <w:sz w:val="24"/>
          <w:szCs w:val="24"/>
        </w:rPr>
        <w:br/>
      </w:r>
      <w:r w:rsidRPr="0087547C">
        <w:rPr>
          <w:rFonts w:ascii="Times New Roman" w:hAnsi="Times New Roman" w:cs="Times New Roman"/>
          <w:bCs/>
          <w:noProof w:val="0"/>
          <w:sz w:val="24"/>
          <w:szCs w:val="24"/>
        </w:rPr>
        <w:t>w pełnym lub w niepełnym wymiarze czasu pracy – jest niedopuszczalna.</w:t>
      </w:r>
    </w:p>
    <w:p w14:paraId="57F037BD" w14:textId="359726FA" w:rsidR="004D67B8" w:rsidRDefault="004D67B8" w:rsidP="004D67B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8A3DE8">
        <w:rPr>
          <w:rFonts w:ascii="Times New Roman" w:hAnsi="Times New Roman" w:cs="Times New Roman"/>
          <w:b/>
          <w:noProof w:val="0"/>
          <w:sz w:val="24"/>
          <w:szCs w:val="24"/>
        </w:rPr>
        <w:t>Art. 18. § 3 Kodeksu pracy</w:t>
      </w:r>
    </w:p>
    <w:p w14:paraId="7A923C73" w14:textId="3EDC5BFE" w:rsidR="004D67B8" w:rsidRPr="004D67B8" w:rsidRDefault="004D67B8" w:rsidP="0081023F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4D67B8">
        <w:rPr>
          <w:rFonts w:ascii="Times New Roman" w:hAnsi="Times New Roman" w:cs="Times New Roman"/>
          <w:bCs/>
          <w:noProof w:val="0"/>
          <w:sz w:val="24"/>
          <w:szCs w:val="24"/>
        </w:rPr>
        <w:t>Postanowienia</w:t>
      </w:r>
      <w:r w:rsidR="0081023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4D67B8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umów o pracę </w:t>
      </w:r>
      <w:r w:rsidR="0081023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4D67B8">
        <w:rPr>
          <w:rFonts w:ascii="Times New Roman" w:hAnsi="Times New Roman" w:cs="Times New Roman"/>
          <w:bCs/>
          <w:noProof w:val="0"/>
          <w:sz w:val="24"/>
          <w:szCs w:val="24"/>
        </w:rPr>
        <w:t xml:space="preserve">i innych </w:t>
      </w:r>
      <w:r w:rsidR="0081023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4D67B8">
        <w:rPr>
          <w:rFonts w:ascii="Times New Roman" w:hAnsi="Times New Roman" w:cs="Times New Roman"/>
          <w:bCs/>
          <w:noProof w:val="0"/>
          <w:sz w:val="24"/>
          <w:szCs w:val="24"/>
        </w:rPr>
        <w:t>aktów,</w:t>
      </w:r>
      <w:r w:rsidR="0081023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4D67B8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na</w:t>
      </w:r>
      <w:r w:rsidR="0081023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4D67B8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podstawie </w:t>
      </w:r>
      <w:r w:rsidR="0081023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4D67B8">
        <w:rPr>
          <w:rFonts w:ascii="Times New Roman" w:hAnsi="Times New Roman" w:cs="Times New Roman"/>
          <w:bCs/>
          <w:noProof w:val="0"/>
          <w:sz w:val="24"/>
          <w:szCs w:val="24"/>
        </w:rPr>
        <w:t>których</w:t>
      </w:r>
      <w:r w:rsidR="0081023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4D67B8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powstaje </w:t>
      </w:r>
      <w:r w:rsidR="0081023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4D67B8">
        <w:rPr>
          <w:rFonts w:ascii="Times New Roman" w:hAnsi="Times New Roman" w:cs="Times New Roman"/>
          <w:bCs/>
          <w:noProof w:val="0"/>
          <w:sz w:val="24"/>
          <w:szCs w:val="24"/>
        </w:rPr>
        <w:t>stosunek</w:t>
      </w:r>
    </w:p>
    <w:p w14:paraId="4FB9ED97" w14:textId="6162DA05" w:rsidR="008A3A9B" w:rsidRPr="0081023F" w:rsidRDefault="008A3A9B" w:rsidP="0081023F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lastRenderedPageBreak/>
        <w:t>pracy, naruszające zasadę równego traktowania w zatrudnieniu są nieważne. Zamiast takich postanowień stosuje się odpowiednie przepisy prawa pracy, a w razie braku takich przepisów – postanowienia te należy zastąpić odpowiednimi postanowieniami niemającymi charakteru dyskryminacyjnego.</w:t>
      </w:r>
    </w:p>
    <w:p w14:paraId="2ADCA4B4" w14:textId="0185F4CB" w:rsidR="008A3A9B" w:rsidRPr="008A3DE8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8A3DE8">
        <w:rPr>
          <w:rFonts w:ascii="Times New Roman" w:hAnsi="Times New Roman" w:cs="Times New Roman"/>
          <w:b/>
          <w:noProof w:val="0"/>
          <w:sz w:val="24"/>
          <w:szCs w:val="24"/>
        </w:rPr>
        <w:t>Art. 18</w:t>
      </w:r>
      <w:r w:rsidRPr="008A3DE8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3a</w:t>
      </w:r>
      <w:r w:rsidRPr="008A3DE8">
        <w:rPr>
          <w:rFonts w:ascii="Times New Roman" w:hAnsi="Times New Roman" w:cs="Times New Roman"/>
          <w:b/>
          <w:noProof w:val="0"/>
          <w:sz w:val="24"/>
          <w:szCs w:val="24"/>
        </w:rPr>
        <w:t xml:space="preserve">  Kodeksu pracy</w:t>
      </w:r>
    </w:p>
    <w:p w14:paraId="6DA767FA" w14:textId="43D94702" w:rsidR="008A3A9B" w:rsidRPr="00AB6189" w:rsidRDefault="00EA50B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§ 1. </w:t>
      </w:r>
      <w:r w:rsidR="008A3A9B" w:rsidRPr="00AB6189">
        <w:rPr>
          <w:rFonts w:ascii="Times New Roman" w:hAnsi="Times New Roman" w:cs="Times New Roman"/>
          <w:noProof w:val="0"/>
          <w:sz w:val="24"/>
          <w:szCs w:val="24"/>
        </w:rPr>
        <w:t>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w niepełnym wymiarze czasu pracy.</w:t>
      </w:r>
    </w:p>
    <w:p w14:paraId="4A4CD2D0" w14:textId="77777777" w:rsidR="008A3A9B" w:rsidRPr="00AB6189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2. Równe traktowanie w zatrudnieniu oznacza niedyskryminowanie w jakikolwiek sposób, bezpośrednio lub pośrednio, z przyczyn określonych w § 1.</w:t>
      </w:r>
    </w:p>
    <w:p w14:paraId="00404C1C" w14:textId="77777777" w:rsidR="008A3A9B" w:rsidRPr="00AB6189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3. Dyskryminowanie bezpośrednie istnieje wtedy, gdy pracownik z jednej lub z kilku przyczyn określonych w § 1 był, jest lub mógłby być traktowany w porównywalnej sytuacji mniej korzystnie niż inni pracownicy.</w:t>
      </w:r>
    </w:p>
    <w:p w14:paraId="3DB479C8" w14:textId="77EB25C9" w:rsidR="009E6F67" w:rsidRPr="00AB6189" w:rsidRDefault="008A3A9B" w:rsidP="005E1073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§ 4. Dyskryminowanie pośrednie istnieje wtedy, gdy na skutek pozornie neutralnego postanowienia, zastosowanego kryterium lub podjętego działania występują dysproporcje </w:t>
      </w:r>
      <w:r w:rsidR="000646AC">
        <w:rPr>
          <w:rFonts w:ascii="Times New Roman" w:hAnsi="Times New Roman" w:cs="Times New Roman"/>
          <w:noProof w:val="0"/>
          <w:sz w:val="24"/>
          <w:szCs w:val="24"/>
        </w:rPr>
        <w:br/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w zakresie warunków zatrudnienia na niekorzyść wszystkich lub znacznej liczby pracowników należących do grupy wyróżnionej ze względu na jedną lub kilka przyczyn określonych w § 1, jeżeli dysproporcje te nie mogą być uzasadnione innymi obiektywnymi powodami.</w:t>
      </w:r>
    </w:p>
    <w:p w14:paraId="4FB0BC8E" w14:textId="77777777" w:rsidR="008A3A9B" w:rsidRPr="00AB6189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5. Przejawem dyskryminowania w rozumieniu § 2 jest także:</w:t>
      </w:r>
    </w:p>
    <w:p w14:paraId="4A3E8613" w14:textId="77777777" w:rsidR="008A3A9B" w:rsidRPr="00AB6189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1) działanie polegające na zachęcaniu innej osoby do naruszania zasady równego traktowania w zatrudnieniu,</w:t>
      </w:r>
    </w:p>
    <w:p w14:paraId="5BAA75B8" w14:textId="77777777" w:rsidR="008A3A9B" w:rsidRPr="00AB6189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2) zachowanie, którego celem lub skutkiem jest naruszenie godności albo poniżenie lub upokorzenie pracownika (molestowanie).</w:t>
      </w:r>
    </w:p>
    <w:p w14:paraId="3573067C" w14:textId="131584C3" w:rsidR="008A3A9B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§ 6. Dyskryminowaniem ze względu na płeć jest także każde nieakceptowane zachowanie </w:t>
      </w:r>
      <w:r w:rsidR="000646AC">
        <w:rPr>
          <w:rFonts w:ascii="Times New Roman" w:hAnsi="Times New Roman" w:cs="Times New Roman"/>
          <w:noProof w:val="0"/>
          <w:sz w:val="24"/>
          <w:szCs w:val="24"/>
        </w:rPr>
        <w:br/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o charakterze seksualnym lub odnoszące się do płci pracownika, którego celem lub skutkiem jest naruszenie godności lub poniżenie albo upokorzenie pracownika; na zachowanie to mogą się składać fizyczne, werbalne lub pozawerbalne elementy (molestowanie seksualne).</w:t>
      </w:r>
    </w:p>
    <w:p w14:paraId="18CC9971" w14:textId="2852E6C8" w:rsidR="008A3A9B" w:rsidRPr="00AB6189" w:rsidRDefault="009D5044" w:rsidP="0081023F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noProof w:val="0"/>
          <w:sz w:val="24"/>
          <w:szCs w:val="24"/>
        </w:rPr>
        <w:t>7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9D5044">
        <w:rPr>
          <w:rFonts w:ascii="Times New Roman" w:hAnsi="Times New Roman" w:cs="Times New Roman"/>
          <w:noProof w:val="0"/>
          <w:sz w:val="24"/>
          <w:szCs w:val="24"/>
        </w:rPr>
        <w:t>Podporządkowanie się przez pracownika molestowaniu lub molestowaniu seksualnemu, a także podjęcie przez niego działań przeciwstawiających się molestowaniu lub molestowaniu seksualnemu nie może powodować jakichkolwiek negatywnych konsekwencji wobec pracownika.</w:t>
      </w:r>
    </w:p>
    <w:p w14:paraId="7C274815" w14:textId="77777777" w:rsidR="008A3A9B" w:rsidRDefault="008A3A9B" w:rsidP="008A3A9B">
      <w:pPr>
        <w:tabs>
          <w:tab w:val="left" w:pos="227"/>
        </w:tabs>
        <w:spacing w:line="360" w:lineRule="auto"/>
        <w:ind w:left="113" w:right="113"/>
        <w:rPr>
          <w:b/>
        </w:rPr>
      </w:pPr>
      <w:r w:rsidRPr="00AB6189">
        <w:rPr>
          <w:b/>
        </w:rPr>
        <w:t>Art. 18</w:t>
      </w:r>
      <w:r w:rsidRPr="006578E6">
        <w:rPr>
          <w:b/>
          <w:position w:val="6"/>
          <w:vertAlign w:val="superscript"/>
        </w:rPr>
        <w:t>3b</w:t>
      </w:r>
      <w:r w:rsidRPr="005903D6">
        <w:rPr>
          <w:b/>
        </w:rPr>
        <w:t xml:space="preserve"> </w:t>
      </w:r>
      <w:r>
        <w:rPr>
          <w:b/>
        </w:rPr>
        <w:t xml:space="preserve"> Kodeksu pracy</w:t>
      </w:r>
    </w:p>
    <w:p w14:paraId="0A054B23" w14:textId="7D317978" w:rsidR="008A3A9B" w:rsidRPr="00AB6189" w:rsidRDefault="008A3A9B" w:rsidP="00EA50BB">
      <w:pPr>
        <w:tabs>
          <w:tab w:val="left" w:pos="227"/>
        </w:tabs>
        <w:spacing w:line="360" w:lineRule="auto"/>
        <w:ind w:left="113" w:right="113"/>
        <w:jc w:val="both"/>
      </w:pPr>
      <w:r w:rsidRPr="005903D6">
        <w:t>§ 1</w:t>
      </w:r>
      <w:r w:rsidR="000646AC">
        <w:rPr>
          <w:b/>
        </w:rPr>
        <w:t xml:space="preserve">. </w:t>
      </w:r>
      <w:r w:rsidRPr="00AB6189">
        <w:t>Za naruszenie zasady równego traktowania w zatrudnieniu, z zastrzeżeniem § 2-4, uważa się różnicowanie przez pracodawcę sytuacji pracownika z jednej lub kilku przyczyn określonych w art. 18</w:t>
      </w:r>
      <w:r w:rsidRPr="006578E6">
        <w:rPr>
          <w:position w:val="6"/>
          <w:vertAlign w:val="superscript"/>
        </w:rPr>
        <w:t>3a</w:t>
      </w:r>
      <w:r w:rsidRPr="00AB6189">
        <w:t xml:space="preserve"> § 1, którego skutkiem jest w szczególności:</w:t>
      </w:r>
    </w:p>
    <w:p w14:paraId="08203AC9" w14:textId="4D5FC702" w:rsidR="008A3A9B" w:rsidRPr="00AB6189" w:rsidRDefault="008A3A9B" w:rsidP="009D5044">
      <w:pPr>
        <w:pStyle w:val="tekst-tabelka-lub-formularz"/>
        <w:numPr>
          <w:ilvl w:val="0"/>
          <w:numId w:val="47"/>
        </w:numPr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odmowa nawiązania lub rozwiązanie stosunku pracy,</w:t>
      </w:r>
    </w:p>
    <w:p w14:paraId="261E07D4" w14:textId="77777777" w:rsidR="000646AC" w:rsidRDefault="008A3A9B" w:rsidP="009D5044">
      <w:pPr>
        <w:pStyle w:val="tekst-tabelka-lub-formularz"/>
        <w:numPr>
          <w:ilvl w:val="0"/>
          <w:numId w:val="47"/>
        </w:numPr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niekorzystne ukształtowanie wynagrodzenia za pracę lub innych warunków zatrudnienia albo pominięcie przy awansowaniu lub przyznawaniu innych świadczeń związanych </w:t>
      </w:r>
    </w:p>
    <w:p w14:paraId="577BE5EB" w14:textId="6E0DE52E" w:rsidR="008A3A9B" w:rsidRPr="00AB6189" w:rsidRDefault="008A3A9B" w:rsidP="000646AC">
      <w:pPr>
        <w:pStyle w:val="tekst-tabelka-lub-formularz"/>
        <w:tabs>
          <w:tab w:val="clear" w:pos="2540"/>
          <w:tab w:val="left" w:pos="227"/>
        </w:tabs>
        <w:spacing w:line="360" w:lineRule="auto"/>
        <w:ind w:left="47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z pracą,</w:t>
      </w:r>
    </w:p>
    <w:p w14:paraId="47304B5A" w14:textId="7BE25A05" w:rsidR="008A3A9B" w:rsidRPr="00AB6189" w:rsidRDefault="008A3A9B" w:rsidP="00F118A6">
      <w:pPr>
        <w:pStyle w:val="tekst-tabelka-lub-formularz"/>
        <w:numPr>
          <w:ilvl w:val="0"/>
          <w:numId w:val="47"/>
        </w:numPr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pominięcie przy typowaniu do udziału w szkoleniach podnoszących kwalifikacje zawodowe</w:t>
      </w:r>
      <w:r w:rsidR="00BD406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chyba</w:t>
      </w:r>
      <w:r w:rsidR="000646AC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że pracodawca udowodni, że kierował się obiektywnymi powodami.</w:t>
      </w:r>
    </w:p>
    <w:p w14:paraId="22C79383" w14:textId="77777777" w:rsidR="008A3A9B" w:rsidRPr="00AB6189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2. Zasady równego traktowania w zatrudnieniu nie naruszają działania polegające na:</w:t>
      </w:r>
    </w:p>
    <w:p w14:paraId="5D72DDEF" w14:textId="4D203FCD" w:rsidR="008A3A9B" w:rsidRPr="00AB6189" w:rsidRDefault="008A3A9B" w:rsidP="0018739B">
      <w:pPr>
        <w:pStyle w:val="tekst-tabelka-lub-formularz"/>
        <w:numPr>
          <w:ilvl w:val="0"/>
          <w:numId w:val="48"/>
        </w:numPr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niezatrudnianiu pracownika z jednej lub kilku przyczyn określonych w art. 18</w:t>
      </w:r>
      <w:r w:rsidRPr="009D5044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3a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§ 1, jeżeli jest to uzasadnione ze względu na rodzaj pracy, warunki jej wykonywania lub wymagania zawodowe stawiane pracownikom,</w:t>
      </w:r>
    </w:p>
    <w:p w14:paraId="1AB8EF65" w14:textId="4842526F" w:rsidR="008A3A9B" w:rsidRPr="00AB6189" w:rsidRDefault="008A3A9B" w:rsidP="0018739B">
      <w:pPr>
        <w:pStyle w:val="tekst-tabelka-lub-formularz"/>
        <w:numPr>
          <w:ilvl w:val="0"/>
          <w:numId w:val="48"/>
        </w:numPr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wypowiedzeniu pracownikowi warunków zatrudnienia w zakresie wymiaru czasu pracy, jeżeli jest to uzasadnione przyczynami niedotyczącymi pracowników,</w:t>
      </w:r>
    </w:p>
    <w:p w14:paraId="43C4B9CD" w14:textId="5162CE00" w:rsidR="008A3A9B" w:rsidRDefault="008A3A9B" w:rsidP="0018739B">
      <w:pPr>
        <w:pStyle w:val="tekst-tabelka-lub-formularz"/>
        <w:numPr>
          <w:ilvl w:val="0"/>
          <w:numId w:val="48"/>
        </w:numPr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stosowaniu środków, które różnicują sytuację prawną pracownika ze względu na ochronę rodzicielstwa, wiek lub niepełnosprawność pracownika,</w:t>
      </w:r>
    </w:p>
    <w:p w14:paraId="28081BDB" w14:textId="42AED7EC" w:rsidR="0018739B" w:rsidRPr="0018739B" w:rsidRDefault="0018739B" w:rsidP="0018739B">
      <w:pPr>
        <w:pStyle w:val="tekst-tabelka-lub-formularz"/>
        <w:numPr>
          <w:ilvl w:val="0"/>
          <w:numId w:val="48"/>
        </w:numPr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 w:cs="Times New Roman"/>
          <w:noProof w:val="0"/>
          <w:sz w:val="24"/>
          <w:szCs w:val="24"/>
        </w:rPr>
      </w:pPr>
      <w:r w:rsidRPr="0018739B">
        <w:rPr>
          <w:rFonts w:ascii="Times New Roman" w:hAnsi="Times New Roman" w:cs="Times New Roman"/>
          <w:sz w:val="23"/>
          <w:szCs w:val="23"/>
        </w:rPr>
        <w:t xml:space="preserve">stosowaniu kryterium stażu pracy przy ustalaniu warunków zatrudniania i zwalniania pracowników, zasad wynagradzania i awansowania oraz dostępu do szkolenia w celu podnoszenia kwalifikacji zawodowych, co uzasadnia odmienne traktowanie pracowników ze względu na wiek. </w:t>
      </w:r>
    </w:p>
    <w:p w14:paraId="7E023ACD" w14:textId="77777777" w:rsidR="000646AC" w:rsidRDefault="008A3A9B" w:rsidP="0018739B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18739B">
        <w:rPr>
          <w:rFonts w:ascii="Times New Roman" w:hAnsi="Times New Roman" w:cs="Times New Roman"/>
          <w:noProof w:val="0"/>
          <w:sz w:val="24"/>
          <w:szCs w:val="24"/>
        </w:rPr>
        <w:t>§ 3. Nie stanowią naruszenia zasady równego traktowania w zatrudnieniu działania podejmowane przez określony czas, zmierzające do wyrównywania szans wszystkich lub znacznej liczby pracowników wyróżnionych z jednej lub kilku przyczyn określonych w art. 18</w:t>
      </w:r>
      <w:r w:rsidRPr="0018739B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3a</w:t>
      </w:r>
      <w:r w:rsidRPr="0018739B">
        <w:rPr>
          <w:rFonts w:ascii="Times New Roman" w:hAnsi="Times New Roman" w:cs="Times New Roman"/>
          <w:noProof w:val="0"/>
          <w:sz w:val="24"/>
          <w:szCs w:val="24"/>
        </w:rPr>
        <w:t xml:space="preserve"> § 1, przez zmniejszenie na korzyść takich pracowników faktycznych nierówności, </w:t>
      </w:r>
    </w:p>
    <w:p w14:paraId="6B46F25C" w14:textId="35A45FF6" w:rsidR="008A3A9B" w:rsidRPr="0018739B" w:rsidRDefault="008A3A9B" w:rsidP="0018739B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18739B">
        <w:rPr>
          <w:rFonts w:ascii="Times New Roman" w:hAnsi="Times New Roman" w:cs="Times New Roman"/>
          <w:noProof w:val="0"/>
          <w:sz w:val="24"/>
          <w:szCs w:val="24"/>
        </w:rPr>
        <w:t>w zakresie określonym w tym przepisie.</w:t>
      </w:r>
    </w:p>
    <w:p w14:paraId="2143F035" w14:textId="0F6C4EE4" w:rsidR="00CF74BC" w:rsidRPr="00AB6189" w:rsidRDefault="008A3A9B" w:rsidP="0081023F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§ 4. </w:t>
      </w:r>
      <w:r w:rsidR="0018739B" w:rsidRPr="0018739B">
        <w:rPr>
          <w:rFonts w:ascii="Times New Roman" w:hAnsi="Times New Roman" w:cs="Times New Roman"/>
          <w:noProof w:val="0"/>
          <w:sz w:val="24"/>
          <w:szCs w:val="24"/>
        </w:rPr>
        <w:t>Nie stanowi naruszenia zasady równego traktowania ograniczanie przez kościoły i inne związki wyznaniowe, a także organizacje, których etyka opiera się na religii, wyznaniu lub światopoglądzie, dostępu do zatrudnienia, ze względu na religię, wyznanie lub światopogląd jeżeli rodzaj lub charakter wykonywania działalności przez kościoły i inne związki wyznaniowe, a także organizacje powoduje, że religia, wyznanie lub światopogląd są rzeczywistym i decydującym wymaganiem zawodowym stawianym pracownikowi, proporcjonalnym do osiągnięcia zgodnego z prawem celu zróżnicowania sytuacji tej osoby; dotyczy to również wymagania od zatrudnionych działania w dobrej wierze i lojalności wobec etyki kościoła, innego</w:t>
      </w:r>
      <w:r w:rsidR="0018739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8739B" w:rsidRPr="0018739B">
        <w:rPr>
          <w:rFonts w:ascii="Times New Roman" w:hAnsi="Times New Roman" w:cs="Times New Roman"/>
          <w:noProof w:val="0"/>
          <w:sz w:val="24"/>
          <w:szCs w:val="24"/>
        </w:rPr>
        <w:t>związku wyznaniowego oraz organizacji, których etyka opiera się na religii, wyznaniu lub światopoglądzie.</w:t>
      </w:r>
    </w:p>
    <w:p w14:paraId="23D974CE" w14:textId="77777777" w:rsidR="008A3A9B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>Art. 18</w:t>
      </w:r>
      <w:r w:rsidRPr="006578E6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3c</w:t>
      </w:r>
      <w:r w:rsidRPr="005903D6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5903D6">
        <w:rPr>
          <w:rFonts w:ascii="Times New Roman" w:hAnsi="Times New Roman" w:cs="Times New Roman"/>
          <w:b/>
          <w:noProof w:val="0"/>
          <w:sz w:val="24"/>
          <w:szCs w:val="24"/>
        </w:rPr>
        <w:t>Kodeksu pracy</w:t>
      </w:r>
    </w:p>
    <w:p w14:paraId="6862D9D3" w14:textId="25D4C5B9" w:rsidR="008A3A9B" w:rsidRPr="00AB6189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5903D6">
        <w:rPr>
          <w:rFonts w:ascii="Times New Roman" w:hAnsi="Times New Roman" w:cs="Times New Roman"/>
          <w:noProof w:val="0"/>
          <w:sz w:val="24"/>
          <w:szCs w:val="24"/>
        </w:rPr>
        <w:t>§ 1</w:t>
      </w:r>
      <w:r w:rsidR="000646AC">
        <w:rPr>
          <w:rFonts w:ascii="Times New Roman" w:hAnsi="Times New Roman" w:cs="Times New Roman"/>
          <w:noProof w:val="0"/>
          <w:sz w:val="24"/>
          <w:szCs w:val="24"/>
        </w:rPr>
        <w:t>.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Pracownicy mają prawo do jednakowego wynagrodzenia za jednakową pracę lub za pracę o jednakowej wartości.</w:t>
      </w:r>
    </w:p>
    <w:p w14:paraId="334B6F6F" w14:textId="77777777" w:rsidR="008A3A9B" w:rsidRPr="00AB6189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2. Wynagrodzenie, o którym mowa w § 1, obejmuje wszystkie składniki wynagrodzenia, bez względu na ich nazwę i charakter, a także inne świadczenia związane z pracą, przyznawane pracownikom w formie pieniężnej lub w innej formie niż pieniężna.</w:t>
      </w:r>
    </w:p>
    <w:p w14:paraId="3E386A6B" w14:textId="77777777" w:rsidR="000646AC" w:rsidRDefault="008A3A9B" w:rsidP="0081023F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§ 3. Pracami o jednakowej wartości są prace, których wykonywanie wymaga od pracowników porównywalnych kwalifikacji zawodowych, potwierdzonych dokumentami przewidzianymi w odrębnych przepisach lub praktyką i doświadczeniem zawodowym, </w:t>
      </w:r>
    </w:p>
    <w:p w14:paraId="1DC5CB47" w14:textId="6EB20360" w:rsidR="008A3A9B" w:rsidRPr="00AB6189" w:rsidRDefault="008A3A9B" w:rsidP="0081023F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a także porównywalnej odpowiedzialności i wysiłku.</w:t>
      </w:r>
    </w:p>
    <w:p w14:paraId="48141B10" w14:textId="77777777" w:rsidR="008A3A9B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>Art. 18</w:t>
      </w:r>
      <w:r w:rsidRPr="006578E6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3d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Kodeksu pracy</w:t>
      </w: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14:paraId="5CA6CC24" w14:textId="3447DF49" w:rsidR="00CF74BC" w:rsidRPr="00AB6189" w:rsidRDefault="008A3A9B" w:rsidP="0081023F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Osoba, wobec której pracodawca naruszył zasadę równego traktowania w zatrudnieniu, ma prawo do odszkodowania w wysokości nie niższej niż minimalne wynagrodzenie za pracę, ustalane na podstawie odrębnych przepisów.</w:t>
      </w:r>
    </w:p>
    <w:p w14:paraId="59EA9FEC" w14:textId="15575E1F" w:rsidR="008A3A9B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/>
          <w:noProof w:val="0"/>
          <w:spacing w:val="-5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pacing w:val="-5"/>
          <w:sz w:val="24"/>
          <w:szCs w:val="24"/>
        </w:rPr>
        <w:t>Art. 18</w:t>
      </w:r>
      <w:r w:rsidRPr="006578E6">
        <w:rPr>
          <w:rFonts w:ascii="Times New Roman" w:hAnsi="Times New Roman" w:cs="Times New Roman"/>
          <w:b/>
          <w:noProof w:val="0"/>
          <w:spacing w:val="-5"/>
          <w:position w:val="6"/>
          <w:sz w:val="24"/>
          <w:szCs w:val="24"/>
          <w:vertAlign w:val="superscript"/>
        </w:rPr>
        <w:t>3e</w:t>
      </w:r>
      <w:r w:rsidR="000646AC">
        <w:rPr>
          <w:rFonts w:ascii="Times New Roman" w:hAnsi="Times New Roman" w:cs="Times New Roman"/>
          <w:b/>
          <w:noProof w:val="0"/>
          <w:spacing w:val="-5"/>
          <w:position w:val="6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noProof w:val="0"/>
          <w:spacing w:val="-5"/>
          <w:sz w:val="24"/>
          <w:szCs w:val="24"/>
        </w:rPr>
        <w:t>Kodeksu pracy</w:t>
      </w:r>
      <w:r w:rsidRPr="00AB6189">
        <w:rPr>
          <w:rFonts w:ascii="Times New Roman" w:hAnsi="Times New Roman" w:cs="Times New Roman"/>
          <w:b/>
          <w:noProof w:val="0"/>
          <w:spacing w:val="-5"/>
          <w:sz w:val="24"/>
          <w:szCs w:val="24"/>
        </w:rPr>
        <w:t xml:space="preserve"> </w:t>
      </w:r>
    </w:p>
    <w:p w14:paraId="76F63C18" w14:textId="77777777" w:rsidR="00B56710" w:rsidRPr="00B56710" w:rsidRDefault="00B56710" w:rsidP="00B567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B56710">
        <w:rPr>
          <w:rFonts w:eastAsia="Calibri"/>
          <w:color w:val="000000"/>
          <w:lang w:eastAsia="en-US"/>
        </w:rPr>
        <w:t xml:space="preserve">§ 1. Skorzystanie przez pracownika z uprawnień przysługujących z tytułu naruszenia przepisów prawa pracy, w tym zasady równego traktowania w zatrudnieniu, nie może być podstawą jakiegokolwiek niekorzystnego traktowania pracownika, a także nie może powodować jakichkolwiek negatywnych konsekwencji dla pracownika, zwłaszcza nie może stanowić przyczyny uzasadniającej wypowiedzenie stosunku pracy lub jego rozwiązanie bez wypowiedzenia przez pracodawcę. </w:t>
      </w:r>
    </w:p>
    <w:p w14:paraId="5F6C52DD" w14:textId="77777777" w:rsidR="00B56710" w:rsidRPr="00B56710" w:rsidRDefault="00B56710" w:rsidP="00B567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B56710">
        <w:rPr>
          <w:rFonts w:eastAsia="Calibri"/>
          <w:color w:val="000000"/>
          <w:lang w:eastAsia="en-US"/>
        </w:rPr>
        <w:lastRenderedPageBreak/>
        <w:t xml:space="preserve">§ 2. Przepis § 1 stosuje się odpowiednio do pracownika, który udzielił w jakiejkolwiek formie wsparcia pracownikowi korzystającemu z uprawnień przysługujących z tytułu naruszenia przepisów prawa pracy, w tym zasady równego traktowania w zatrudnieniu. </w:t>
      </w:r>
    </w:p>
    <w:p w14:paraId="5AEA4EDE" w14:textId="53C2772B" w:rsidR="00147B9C" w:rsidRPr="0081023F" w:rsidRDefault="00B56710" w:rsidP="0081023F">
      <w:pPr>
        <w:spacing w:line="360" w:lineRule="auto"/>
        <w:jc w:val="both"/>
        <w:rPr>
          <w:rFonts w:eastAsia="Calibri"/>
          <w:kern w:val="2"/>
          <w:lang w:eastAsia="en-US"/>
        </w:rPr>
      </w:pPr>
      <w:r w:rsidRPr="00B56710">
        <w:rPr>
          <w:rFonts w:eastAsia="Calibri"/>
          <w:kern w:val="2"/>
          <w:lang w:eastAsia="en-US"/>
        </w:rPr>
        <w:t>§ 3. Pracownik, o którym mowa w § 1 i 2, którego prawa zostały naruszone przez pracodawcę, ma prawo do odszkodowania w wysokości nie niższej niż minimalne wynagrodzenie za pracę, ustalane na podstawie odrębnych przepisów.</w:t>
      </w:r>
    </w:p>
    <w:p w14:paraId="69E08724" w14:textId="77777777" w:rsidR="008A3A9B" w:rsidRDefault="008A3A9B" w:rsidP="00147B9C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>Art. 29</w:t>
      </w:r>
      <w:r w:rsidRPr="006578E6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 Kodeksu pracy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14:paraId="70A8B8CF" w14:textId="77777777" w:rsidR="000646AC" w:rsidRDefault="008A3A9B" w:rsidP="0081023F">
      <w:pPr>
        <w:pStyle w:val="tekst-tabelka-lub-formularz"/>
        <w:tabs>
          <w:tab w:val="clear" w:pos="2540"/>
          <w:tab w:val="left" w:pos="142"/>
        </w:tabs>
        <w:spacing w:line="360" w:lineRule="auto"/>
        <w:ind w:left="113" w:right="113" w:hanging="113"/>
        <w:rPr>
          <w:rFonts w:ascii="Times New Roman" w:hAnsi="Times New Roman" w:cs="Times New Roman"/>
          <w:noProof w:val="0"/>
          <w:sz w:val="24"/>
          <w:szCs w:val="24"/>
        </w:rPr>
      </w:pPr>
      <w:r w:rsidRPr="005903D6">
        <w:rPr>
          <w:rFonts w:ascii="Times New Roman" w:hAnsi="Times New Roman" w:cs="Times New Roman"/>
          <w:noProof w:val="0"/>
          <w:sz w:val="24"/>
          <w:szCs w:val="24"/>
        </w:rPr>
        <w:t>§ 1</w:t>
      </w:r>
      <w:r w:rsidR="000646AC">
        <w:rPr>
          <w:rFonts w:ascii="Times New Roman" w:hAnsi="Times New Roman" w:cs="Times New Roman"/>
          <w:noProof w:val="0"/>
          <w:sz w:val="24"/>
          <w:szCs w:val="24"/>
        </w:rPr>
        <w:t>.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Zawarcie z pracownikiem umowy o pracę przewidującej zatrudnienie w niepełnym</w:t>
      </w:r>
      <w:r w:rsidR="0081023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wymiarze czasu pracy nie może powodować ustalenia jego warunków pracy i płacy w sposób mniej korzystny w stosunku do pracowników wykonujących taką samą lub podobną pracę </w:t>
      </w:r>
    </w:p>
    <w:p w14:paraId="65AD70E1" w14:textId="6F56D14F" w:rsidR="008A3A9B" w:rsidRDefault="008A3A9B" w:rsidP="0081023F">
      <w:pPr>
        <w:pStyle w:val="tekst-tabelka-lub-formularz"/>
        <w:tabs>
          <w:tab w:val="clear" w:pos="2540"/>
          <w:tab w:val="left" w:pos="142"/>
        </w:tabs>
        <w:spacing w:line="360" w:lineRule="auto"/>
        <w:ind w:left="113" w:right="113" w:hanging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w pełnym wymiarze czasu pracy, z uwzględnieniem jednak proporcjonalności wynagrodzenia za pracę i innych świadczeń związanych z pracą, do wymiaru czasu pracy pracownika.</w:t>
      </w:r>
    </w:p>
    <w:p w14:paraId="79B28863" w14:textId="528F9B46" w:rsidR="0081023F" w:rsidRDefault="0081023F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81023F">
        <w:rPr>
          <w:rFonts w:ascii="Times New Roman" w:hAnsi="Times New Roman" w:cs="Times New Roman"/>
          <w:b/>
          <w:bCs/>
          <w:noProof w:val="0"/>
          <w:sz w:val="24"/>
          <w:szCs w:val="24"/>
        </w:rPr>
        <w:t>Art. 29</w:t>
      </w:r>
      <w:r w:rsidRPr="0081023F">
        <w:rPr>
          <w:rFonts w:ascii="Times New Roman" w:hAnsi="Times New Roman" w:cs="Times New Roman"/>
          <w:b/>
          <w:bCs/>
          <w:noProof w:val="0"/>
          <w:sz w:val="24"/>
          <w:szCs w:val="24"/>
          <w:vertAlign w:val="superscript"/>
        </w:rPr>
        <w:t xml:space="preserve">3 </w:t>
      </w:r>
      <w:r w:rsidRPr="0081023F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§ 1 Kodeksu pracy                                                                                                </w:t>
      </w:r>
    </w:p>
    <w:p w14:paraId="62BDFC37" w14:textId="3BD49898" w:rsidR="00BC0466" w:rsidRPr="000646AC" w:rsidRDefault="0081023F" w:rsidP="000646AC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BC0466">
        <w:rPr>
          <w:rFonts w:ascii="Times New Roman" w:hAnsi="Times New Roman" w:cs="Times New Roman"/>
          <w:noProof w:val="0"/>
          <w:sz w:val="24"/>
          <w:szCs w:val="24"/>
        </w:rPr>
        <w:t>Pracownik zatrudniony u danego pracodawcy co najmniej 6 miesięcy może raz w roku kalendarzowym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wystąpić do pracodawcy z wnioskiem, złożonym w postaci papierowej lub elektronicznej, o zmianę rodzaju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umowy o pracę na umowę o pracę na czas nieokreślony lub o bardziej przewidywalne i bezpieczne warunki pracy,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w tym polegające na zmianie rodzaju pracy lub zatrudnieniu w pełnym wymiarze czasu pracy. Nie dotyczy to pracownika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C0466" w:rsidRPr="00BC0466">
        <w:rPr>
          <w:rFonts w:ascii="Times New Roman" w:hAnsi="Times New Roman" w:cs="Times New Roman"/>
          <w:noProof w:val="0"/>
          <w:sz w:val="24"/>
          <w:szCs w:val="24"/>
        </w:rPr>
        <w:t>zatrudnionego na podstawie umowy o pracę na okres próbny. Do okresu zatrudnienia pracownika u danego pracodawcy</w:t>
      </w:r>
      <w:r w:rsidR="00BC0466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C0466"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wlicza się pracownikowi okres zatrudnienia </w:t>
      </w:r>
      <w:r w:rsidR="000646AC">
        <w:rPr>
          <w:rFonts w:ascii="Times New Roman" w:hAnsi="Times New Roman" w:cs="Times New Roman"/>
          <w:noProof w:val="0"/>
          <w:sz w:val="24"/>
          <w:szCs w:val="24"/>
        </w:rPr>
        <w:br/>
      </w:r>
      <w:r w:rsidR="00BC0466" w:rsidRPr="00BC0466">
        <w:rPr>
          <w:rFonts w:ascii="Times New Roman" w:hAnsi="Times New Roman" w:cs="Times New Roman"/>
          <w:noProof w:val="0"/>
          <w:sz w:val="24"/>
          <w:szCs w:val="24"/>
        </w:rPr>
        <w:t>u poprzedniego pracodawcy, jeżeli zmiana pracodawcy nastąpiła</w:t>
      </w:r>
      <w:r w:rsidR="00BC0466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C0466"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na zasadach określonych </w:t>
      </w:r>
      <w:r w:rsidR="000646AC">
        <w:rPr>
          <w:rFonts w:ascii="Times New Roman" w:hAnsi="Times New Roman" w:cs="Times New Roman"/>
          <w:noProof w:val="0"/>
          <w:sz w:val="24"/>
          <w:szCs w:val="24"/>
        </w:rPr>
        <w:br/>
      </w:r>
      <w:r w:rsidR="00BC0466" w:rsidRPr="00BC0466">
        <w:rPr>
          <w:rFonts w:ascii="Times New Roman" w:hAnsi="Times New Roman" w:cs="Times New Roman"/>
          <w:noProof w:val="0"/>
          <w:sz w:val="24"/>
          <w:szCs w:val="24"/>
        </w:rPr>
        <w:t>w art. 23</w:t>
      </w:r>
      <w:r w:rsidR="00BC0466" w:rsidRPr="008A3DE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1</w:t>
      </w:r>
      <w:r w:rsidR="00BC0466" w:rsidRPr="00BC0466">
        <w:rPr>
          <w:rFonts w:ascii="Times New Roman" w:hAnsi="Times New Roman" w:cs="Times New Roman"/>
          <w:noProof w:val="0"/>
          <w:sz w:val="24"/>
          <w:szCs w:val="24"/>
        </w:rPr>
        <w:t>, a także w innych przypadkach, gdy z mocy odrębnych przepisów nowy pracodawca</w:t>
      </w:r>
      <w:r w:rsidR="00BC0466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C0466" w:rsidRPr="00BC0466">
        <w:rPr>
          <w:rFonts w:ascii="Times New Roman" w:hAnsi="Times New Roman" w:cs="Times New Roman"/>
          <w:noProof w:val="0"/>
          <w:sz w:val="24"/>
          <w:szCs w:val="24"/>
        </w:rPr>
        <w:t>jest następcą prawnym w stosunkach pracy nawiązanych przez pracodawcę poprzednio zatrudniającego tego</w:t>
      </w:r>
      <w:r w:rsidR="00BC0466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C0466" w:rsidRPr="00BC0466">
        <w:rPr>
          <w:rFonts w:ascii="Times New Roman" w:hAnsi="Times New Roman" w:cs="Times New Roman"/>
          <w:noProof w:val="0"/>
          <w:sz w:val="24"/>
          <w:szCs w:val="24"/>
        </w:rPr>
        <w:t>pracownika.</w:t>
      </w:r>
    </w:p>
    <w:p w14:paraId="56D22C88" w14:textId="7ADBE9E0" w:rsidR="00147B9C" w:rsidRDefault="00BC0466" w:rsidP="00BC0466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§ 2. Pracodawca powinien, w miarę możliwości, uwzględnić wniosek pracownika,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o którym mowa w § 1.</w:t>
      </w:r>
    </w:p>
    <w:p w14:paraId="7E8104C9" w14:textId="05F244F0" w:rsidR="0081023F" w:rsidRDefault="00BC0466" w:rsidP="0081023F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BC0466">
        <w:rPr>
          <w:rFonts w:ascii="Times New Roman" w:hAnsi="Times New Roman" w:cs="Times New Roman"/>
          <w:noProof w:val="0"/>
          <w:sz w:val="24"/>
          <w:szCs w:val="24"/>
        </w:rPr>
        <w:t>§ 3. Pracodawca udziela pracownikowi w postaci papierowej lub elektronicznej odpowiedzi na wniosek, o którym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mowa w § 1, biorąc pod uwagę potrzeby pracodawcy i pracownika, nie później niż w terminie 1 miesiąca od dnia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otrzymania wniosku; w razie nieuwzględnienia wniosku pracodawca informuje pracownika o przyczynie odmowy.</w:t>
      </w:r>
    </w:p>
    <w:p w14:paraId="78BAAE95" w14:textId="77777777" w:rsidR="0081023F" w:rsidRDefault="0081023F" w:rsidP="0081023F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14:paraId="2247C975" w14:textId="77777777" w:rsidR="0081023F" w:rsidRDefault="0081023F" w:rsidP="0081023F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14:paraId="57439A38" w14:textId="65EED66F" w:rsidR="0081023F" w:rsidRDefault="000646AC" w:rsidP="0081023F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br/>
      </w:r>
    </w:p>
    <w:p w14:paraId="1988C8F9" w14:textId="7A40F38D" w:rsidR="0081023F" w:rsidRPr="0081023F" w:rsidRDefault="00BC0466" w:rsidP="008A3DE8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1023F">
        <w:rPr>
          <w:rFonts w:ascii="Times New Roman" w:hAnsi="Times New Roman" w:cs="Times New Roman"/>
          <w:b/>
          <w:bCs/>
          <w:noProof w:val="0"/>
          <w:sz w:val="24"/>
          <w:szCs w:val="24"/>
        </w:rPr>
        <w:lastRenderedPageBreak/>
        <w:t>Art. 29</w:t>
      </w:r>
      <w:r w:rsidRPr="0081023F">
        <w:rPr>
          <w:rFonts w:ascii="Times New Roman" w:hAnsi="Times New Roman" w:cs="Times New Roman"/>
          <w:b/>
          <w:bCs/>
          <w:noProof w:val="0"/>
          <w:sz w:val="24"/>
          <w:szCs w:val="24"/>
          <w:vertAlign w:val="superscript"/>
        </w:rPr>
        <w:t>4</w:t>
      </w:r>
      <w:r w:rsidRPr="0081023F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. § 1. </w:t>
      </w:r>
      <w:r w:rsidR="0081023F" w:rsidRPr="0081023F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Kodeksu pracy</w:t>
      </w:r>
    </w:p>
    <w:p w14:paraId="4CA735F5" w14:textId="583C39F8" w:rsidR="00BC0466" w:rsidRPr="00BC0466" w:rsidRDefault="00BC0466" w:rsidP="008A3DE8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BC0466">
        <w:rPr>
          <w:rFonts w:ascii="Times New Roman" w:hAnsi="Times New Roman" w:cs="Times New Roman"/>
          <w:noProof w:val="0"/>
          <w:sz w:val="24"/>
          <w:szCs w:val="24"/>
        </w:rPr>
        <w:t>Przyczyny uzasadniającej wypowiedzenie umowy o pracę lub jej rozwiązanie bez wypowiedzenia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przez pracodawcę, przyczyny uzasadniającej przygotowanie do wypowiedzenia lub rozwiązania umowy bez wypowiedzenia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albo przyczyny zastosowania działania mającego skutek równoważny z rozwiązaniem umowy o pracę nie może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stanowić:</w:t>
      </w:r>
    </w:p>
    <w:p w14:paraId="45CDC6E7" w14:textId="77777777" w:rsidR="00BC0466" w:rsidRPr="00BC0466" w:rsidRDefault="00BC0466" w:rsidP="00BC0466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BC0466">
        <w:rPr>
          <w:rFonts w:ascii="Times New Roman" w:hAnsi="Times New Roman" w:cs="Times New Roman"/>
          <w:noProof w:val="0"/>
          <w:sz w:val="24"/>
          <w:szCs w:val="24"/>
        </w:rPr>
        <w:t>1) wystąpienie przez pracownika z wnioskiem, o którym mowa w art. 29</w:t>
      </w:r>
      <w:r w:rsidRPr="008A3DE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3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 § 1;</w:t>
      </w:r>
    </w:p>
    <w:p w14:paraId="32A55738" w14:textId="5F019233" w:rsidR="00BC0466" w:rsidRPr="00BC0466" w:rsidRDefault="00BC0466" w:rsidP="008A3DE8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BC0466">
        <w:rPr>
          <w:rFonts w:ascii="Times New Roman" w:hAnsi="Times New Roman" w:cs="Times New Roman"/>
          <w:noProof w:val="0"/>
          <w:sz w:val="24"/>
          <w:szCs w:val="24"/>
        </w:rPr>
        <w:t>2) jednoczesne pozostawanie w stosunku pracy z innym pracodawcą lub jednoczesne pozostawanie w stosunku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prawnym będącym podstawą świadczenia pracy innym niż stosunek pracy, chyba że ograniczenia w tym zakresie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wynikają z odrębnych przepisów albo zachodzi przypadek określony w art. 101</w:t>
      </w:r>
      <w:r w:rsidRPr="008A3DE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1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 § 1;</w:t>
      </w:r>
    </w:p>
    <w:p w14:paraId="0C0FCB40" w14:textId="16A54AA6" w:rsidR="00BC0466" w:rsidRPr="00BC0466" w:rsidRDefault="00BC0466" w:rsidP="00BC0466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BC0466">
        <w:rPr>
          <w:rFonts w:ascii="Times New Roman" w:hAnsi="Times New Roman" w:cs="Times New Roman"/>
          <w:noProof w:val="0"/>
          <w:sz w:val="24"/>
          <w:szCs w:val="24"/>
        </w:rPr>
        <w:t>3) dochodzenie przez pracownika udzielenia informacji, o których mowa w art. 29 § 3, 3</w:t>
      </w:r>
      <w:r w:rsidRPr="008A3DE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2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646AC">
        <w:rPr>
          <w:rFonts w:ascii="Times New Roman" w:hAnsi="Times New Roman" w:cs="Times New Roman"/>
          <w:noProof w:val="0"/>
          <w:sz w:val="24"/>
          <w:szCs w:val="24"/>
        </w:rPr>
        <w:br/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i 3</w:t>
      </w:r>
      <w:r w:rsidRPr="008A3DE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3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 oraz art. 29</w:t>
      </w:r>
      <w:r w:rsidRPr="008A3DE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1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 § 2 i 4;</w:t>
      </w:r>
    </w:p>
    <w:p w14:paraId="54F509CD" w14:textId="77777777" w:rsidR="00BC0466" w:rsidRPr="00BC0466" w:rsidRDefault="00BC0466" w:rsidP="00BC0466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BC0466">
        <w:rPr>
          <w:rFonts w:ascii="Times New Roman" w:hAnsi="Times New Roman" w:cs="Times New Roman"/>
          <w:noProof w:val="0"/>
          <w:sz w:val="24"/>
          <w:szCs w:val="24"/>
        </w:rPr>
        <w:t>4) skorzystanie z praw, o których mowa w art. 94</w:t>
      </w:r>
      <w:r w:rsidRPr="008A3DE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13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14:paraId="4473EBCE" w14:textId="30177857" w:rsidR="00BC0466" w:rsidRPr="00BC0466" w:rsidRDefault="00BC0466" w:rsidP="008A3DE8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BC0466">
        <w:rPr>
          <w:rFonts w:ascii="Times New Roman" w:hAnsi="Times New Roman" w:cs="Times New Roman"/>
          <w:noProof w:val="0"/>
          <w:sz w:val="24"/>
          <w:szCs w:val="24"/>
        </w:rPr>
        <w:t>§ 2. Pracodawca udowodni, że przy rozwiązywaniu umowy o pracę lub zastosowaniu działania mającego skutek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równoważny z rozwiązaniem umowy o pracę kierował się powodami innymi niż wskazane w § 1.</w:t>
      </w:r>
    </w:p>
    <w:p w14:paraId="31032F22" w14:textId="33CCE0E9" w:rsidR="00BC0466" w:rsidRPr="00BC0466" w:rsidRDefault="00BC0466" w:rsidP="008A3DE8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BC0466">
        <w:rPr>
          <w:rFonts w:ascii="Times New Roman" w:hAnsi="Times New Roman" w:cs="Times New Roman"/>
          <w:noProof w:val="0"/>
          <w:sz w:val="24"/>
          <w:szCs w:val="24"/>
        </w:rPr>
        <w:t>§ 3. Jeżeli pracownik uważa, że przyczyną rozwiązania umowy o pracę na okres próbny za wypowiedzeniem</w:t>
      </w:r>
      <w:r w:rsidR="000646AC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albo zastosowania działania mającego skutek równoważny </w:t>
      </w:r>
      <w:r w:rsidR="000646AC">
        <w:rPr>
          <w:rFonts w:ascii="Times New Roman" w:hAnsi="Times New Roman" w:cs="Times New Roman"/>
          <w:noProof w:val="0"/>
          <w:sz w:val="24"/>
          <w:szCs w:val="24"/>
        </w:rPr>
        <w:br/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z rozwiązaniem umowy o pracę było jednoczesne pozostawanie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w stosunku pracy z innym pracodawcą lub jednoczesne pozostawanie w stosunku prawnym innym niż stosunek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pracy, lub dochodzenie udzielenia informacji, o których mowa w art. 29 § 3, 3</w:t>
      </w:r>
      <w:r w:rsidRPr="008A3DE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2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 i 3</w:t>
      </w:r>
      <w:r w:rsidRPr="008A3DE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3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 oraz art. 29</w:t>
      </w:r>
      <w:r w:rsidRPr="008A3DE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1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 § 2 i 4, lub skorzystanie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z praw, o których mowa w art. 94</w:t>
      </w:r>
      <w:r w:rsidRPr="00BC0466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13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, może, w terminie 7 dni od dnia złożenia oświadczenia woli pracodawcy o rozwiązaniu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umowy o pracę na okres próbny za wypowiedzeniem</w:t>
      </w:r>
      <w:r w:rsidR="000646AC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 albo zastosowania działania mającego skutek równoważny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z rozwiązaniem umowy o pracę, złożyć do pracodawcy wniosek w postaci papierowej lub elektronicznej o wskazanie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przyczyny uzasadniającej to rozwiązanie umowy o pracę</w:t>
      </w:r>
      <w:r w:rsidR="008945F2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albo zastosowanie działania.</w:t>
      </w:r>
    </w:p>
    <w:p w14:paraId="41C3F251" w14:textId="1E188E61" w:rsidR="0081023F" w:rsidRPr="00BC0466" w:rsidRDefault="00BC0466" w:rsidP="0081023F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BC0466">
        <w:rPr>
          <w:rFonts w:ascii="Times New Roman" w:hAnsi="Times New Roman" w:cs="Times New Roman"/>
          <w:noProof w:val="0"/>
          <w:sz w:val="24"/>
          <w:szCs w:val="24"/>
        </w:rPr>
        <w:t xml:space="preserve">§ 4. Pracodawca udziela pracownikowi odpowiedzi na wniosek, o którym mowa w § 3, 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              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w postaci papierowej lub</w:t>
      </w:r>
      <w:r w:rsidR="008A3D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C0466">
        <w:rPr>
          <w:rFonts w:ascii="Times New Roman" w:hAnsi="Times New Roman" w:cs="Times New Roman"/>
          <w:noProof w:val="0"/>
          <w:sz w:val="24"/>
          <w:szCs w:val="24"/>
        </w:rPr>
        <w:t>elektronicznej w terminie 7 dni od dnia złożenia przez pracownika wniosku.</w:t>
      </w:r>
    </w:p>
    <w:p w14:paraId="58032EA1" w14:textId="77777777" w:rsidR="008A3A9B" w:rsidRDefault="008A3A9B" w:rsidP="00147B9C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>Art. 94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Kodeksu pracy</w:t>
      </w:r>
    </w:p>
    <w:p w14:paraId="0D20AC6F" w14:textId="77777777" w:rsidR="008A3A9B" w:rsidRPr="00AB6189" w:rsidRDefault="008A3A9B" w:rsidP="00147B9C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Pracodawca jest obowiązany w szczególności: </w:t>
      </w:r>
    </w:p>
    <w:p w14:paraId="6A1027D0" w14:textId="6D4F1B07" w:rsidR="004D67B8" w:rsidRDefault="008A3A9B" w:rsidP="0081023F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lastRenderedPageBreak/>
        <w:t>2b) przeciwdziałać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</w:t>
      </w:r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14:paraId="25156DB1" w14:textId="75302EC9" w:rsidR="0081023F" w:rsidRDefault="004D67B8" w:rsidP="004D67B8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4D67B8">
        <w:rPr>
          <w:rFonts w:ascii="Times New Roman" w:hAnsi="Times New Roman" w:cs="Times New Roman"/>
          <w:b/>
          <w:bCs/>
          <w:noProof w:val="0"/>
          <w:sz w:val="24"/>
          <w:szCs w:val="24"/>
        </w:rPr>
        <w:t>Art. 94</w:t>
      </w:r>
      <w:r w:rsidRPr="004D67B8">
        <w:rPr>
          <w:rFonts w:ascii="Times New Roman" w:hAnsi="Times New Roman" w:cs="Times New Roman"/>
          <w:b/>
          <w:bCs/>
          <w:noProof w:val="0"/>
          <w:sz w:val="24"/>
          <w:szCs w:val="24"/>
          <w:vertAlign w:val="superscript"/>
        </w:rPr>
        <w:t>2</w:t>
      </w:r>
      <w:r w:rsidRPr="004D67B8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. </w:t>
      </w:r>
      <w:r w:rsidR="0081023F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Kodeks pracy </w:t>
      </w:r>
    </w:p>
    <w:p w14:paraId="10185473" w14:textId="03CE86C9" w:rsidR="004D67B8" w:rsidRPr="004D67B8" w:rsidRDefault="004D67B8" w:rsidP="004D67B8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4D67B8">
        <w:rPr>
          <w:rFonts w:ascii="Times New Roman" w:hAnsi="Times New Roman" w:cs="Times New Roman"/>
          <w:noProof w:val="0"/>
          <w:sz w:val="24"/>
          <w:szCs w:val="24"/>
        </w:rPr>
        <w:t>Pracodawca jest obowiązany informować pracowników w sposób przyjęty u danego pracodawcy o:</w:t>
      </w:r>
    </w:p>
    <w:p w14:paraId="106C6C5D" w14:textId="77777777" w:rsidR="004D67B8" w:rsidRPr="004D67B8" w:rsidRDefault="004D67B8" w:rsidP="004D67B8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4D67B8">
        <w:rPr>
          <w:rFonts w:ascii="Times New Roman" w:hAnsi="Times New Roman" w:cs="Times New Roman"/>
          <w:noProof w:val="0"/>
          <w:sz w:val="24"/>
          <w:szCs w:val="24"/>
        </w:rPr>
        <w:t>1) możliwości zatrudnienia w pełnym lub w niepełnym wymiarze czasu pracy;</w:t>
      </w:r>
    </w:p>
    <w:p w14:paraId="2A85E22F" w14:textId="77777777" w:rsidR="004D67B8" w:rsidRPr="004D67B8" w:rsidRDefault="004D67B8" w:rsidP="004D67B8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4D67B8">
        <w:rPr>
          <w:rFonts w:ascii="Times New Roman" w:hAnsi="Times New Roman" w:cs="Times New Roman"/>
          <w:noProof w:val="0"/>
          <w:sz w:val="24"/>
          <w:szCs w:val="24"/>
        </w:rPr>
        <w:t>2) możliwości awansu;</w:t>
      </w:r>
    </w:p>
    <w:p w14:paraId="4972FC0F" w14:textId="0ECCBFCD" w:rsidR="007F2998" w:rsidRPr="00AB6189" w:rsidRDefault="004D67B8" w:rsidP="0081023F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4D67B8">
        <w:rPr>
          <w:rFonts w:ascii="Times New Roman" w:hAnsi="Times New Roman" w:cs="Times New Roman"/>
          <w:noProof w:val="0"/>
          <w:sz w:val="24"/>
          <w:szCs w:val="24"/>
        </w:rPr>
        <w:t>3) wolnych stanowiskach pracy.</w:t>
      </w:r>
    </w:p>
    <w:p w14:paraId="3B4E02B3" w14:textId="77777777" w:rsidR="008A3A9B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>Art. 94</w:t>
      </w:r>
      <w:r w:rsidRPr="006578E6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Kodeks pracy</w:t>
      </w:r>
    </w:p>
    <w:p w14:paraId="3ACA5017" w14:textId="77777777" w:rsidR="008A3A9B" w:rsidRPr="00AB6189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§ 1. Pracodawca jest obowiązany przeciwdziałać </w:t>
      </w:r>
      <w:proofErr w:type="spellStart"/>
      <w:r w:rsidRPr="00AB6189">
        <w:rPr>
          <w:rFonts w:ascii="Times New Roman" w:hAnsi="Times New Roman" w:cs="Times New Roman"/>
          <w:noProof w:val="0"/>
          <w:sz w:val="24"/>
          <w:szCs w:val="24"/>
        </w:rPr>
        <w:t>mobbingowi</w:t>
      </w:r>
      <w:proofErr w:type="spellEnd"/>
      <w:r w:rsidRPr="00AB6189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14:paraId="7E6F4BA2" w14:textId="3FB93A8B" w:rsidR="008A3A9B" w:rsidRPr="00AB6189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</w:t>
      </w:r>
      <w:r w:rsidR="008945F2">
        <w:rPr>
          <w:rFonts w:ascii="Times New Roman" w:hAnsi="Times New Roman" w:cs="Times New Roman"/>
          <w:noProof w:val="0"/>
          <w:sz w:val="24"/>
          <w:szCs w:val="24"/>
        </w:rPr>
        <w:t> 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2.</w:t>
      </w:r>
      <w:r w:rsidR="00A95ED0">
        <w:rPr>
          <w:rFonts w:ascii="Times New Roman" w:hAnsi="Times New Roman" w:cs="Times New Roman"/>
          <w:noProof w:val="0"/>
          <w:sz w:val="24"/>
          <w:szCs w:val="24"/>
        </w:rPr>
        <w:t> </w:t>
      </w:r>
      <w:proofErr w:type="spellStart"/>
      <w:r w:rsidRPr="00AB6189">
        <w:rPr>
          <w:rFonts w:ascii="Times New Roman" w:hAnsi="Times New Roman" w:cs="Times New Roman"/>
          <w:noProof w:val="0"/>
          <w:sz w:val="24"/>
          <w:szCs w:val="24"/>
        </w:rPr>
        <w:t>Mobbing</w:t>
      </w:r>
      <w:proofErr w:type="spellEnd"/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oznacza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współpracowników.</w:t>
      </w:r>
    </w:p>
    <w:p w14:paraId="0EB5786C" w14:textId="0211AFF2" w:rsidR="008A3A9B" w:rsidRPr="00AB6189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</w:t>
      </w:r>
      <w:r w:rsidR="00A95ED0">
        <w:rPr>
          <w:rFonts w:ascii="Times New Roman" w:hAnsi="Times New Roman" w:cs="Times New Roman"/>
          <w:noProof w:val="0"/>
          <w:sz w:val="24"/>
          <w:szCs w:val="24"/>
        </w:rPr>
        <w:t> 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3. Pracownik, u którego </w:t>
      </w:r>
      <w:proofErr w:type="spellStart"/>
      <w:r w:rsidRPr="00AB6189">
        <w:rPr>
          <w:rFonts w:ascii="Times New Roman" w:hAnsi="Times New Roman" w:cs="Times New Roman"/>
          <w:noProof w:val="0"/>
          <w:sz w:val="24"/>
          <w:szCs w:val="24"/>
        </w:rPr>
        <w:t>mobbing</w:t>
      </w:r>
      <w:proofErr w:type="spellEnd"/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wywołał rozstrój zdrowia, może dochodzić od pracodawcy odpowiedniej sumy tytułem zadośćuczynienia pieniężnego za doznaną krzywdę.</w:t>
      </w:r>
    </w:p>
    <w:p w14:paraId="62D9705E" w14:textId="77777777" w:rsidR="008A3A9B" w:rsidRPr="00AB6189" w:rsidRDefault="008A3A9B" w:rsidP="008A3A9B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§ 4. Pracownik, który wskutek </w:t>
      </w:r>
      <w:proofErr w:type="spellStart"/>
      <w:r w:rsidRPr="00AB6189">
        <w:rPr>
          <w:rFonts w:ascii="Times New Roman" w:hAnsi="Times New Roman" w:cs="Times New Roman"/>
          <w:noProof w:val="0"/>
          <w:sz w:val="24"/>
          <w:szCs w:val="24"/>
        </w:rPr>
        <w:t>mobbingu</w:t>
      </w:r>
      <w:proofErr w:type="spellEnd"/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rozwiązał umowę o pracę, ma prawo dochodzić od pracodawcy odszkodowania w wysokości nie niższej niż minimalne wynagrodzenie za pracę, ustalane na podstawie odrębnych przepisów.</w:t>
      </w:r>
    </w:p>
    <w:p w14:paraId="0D721207" w14:textId="77777777" w:rsidR="008945F2" w:rsidRDefault="008A3A9B" w:rsidP="009E6F67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§ 5. Oświadczenie pracownika o rozwiązaniu umowy o pracę powinno nastąpić na piśmie </w:t>
      </w:r>
    </w:p>
    <w:p w14:paraId="4AB8BBA3" w14:textId="318D1BD9" w:rsidR="008A3A9B" w:rsidRPr="009E6F67" w:rsidRDefault="008A3A9B" w:rsidP="009E6F67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z podaniem przyczyny, o której mowa w § 2, u</w:t>
      </w:r>
      <w:r w:rsidR="009E6F67">
        <w:rPr>
          <w:rFonts w:ascii="Times New Roman" w:hAnsi="Times New Roman" w:cs="Times New Roman"/>
          <w:noProof w:val="0"/>
          <w:sz w:val="24"/>
          <w:szCs w:val="24"/>
        </w:rPr>
        <w:t>zasadniającej rozwiązanie umowy.</w:t>
      </w:r>
    </w:p>
    <w:p w14:paraId="2C032EDD" w14:textId="77777777" w:rsidR="008A3A9B" w:rsidRDefault="008A3A9B" w:rsidP="00F34A50">
      <w:pPr>
        <w:jc w:val="right"/>
      </w:pPr>
    </w:p>
    <w:p w14:paraId="1129952D" w14:textId="77777777" w:rsidR="008A3A9B" w:rsidRDefault="008A3A9B" w:rsidP="00F34A50">
      <w:pPr>
        <w:jc w:val="right"/>
      </w:pPr>
    </w:p>
    <w:p w14:paraId="034C9E5E" w14:textId="77777777" w:rsidR="00147B9C" w:rsidRDefault="00147B9C" w:rsidP="00F34A50">
      <w:pPr>
        <w:jc w:val="right"/>
      </w:pPr>
    </w:p>
    <w:p w14:paraId="2D642669" w14:textId="77777777" w:rsidR="00147B9C" w:rsidRDefault="00147B9C" w:rsidP="00F34A50">
      <w:pPr>
        <w:jc w:val="right"/>
      </w:pPr>
    </w:p>
    <w:p w14:paraId="76224EB4" w14:textId="77777777" w:rsidR="00147B9C" w:rsidRDefault="00147B9C" w:rsidP="00F34A50">
      <w:pPr>
        <w:jc w:val="right"/>
      </w:pPr>
    </w:p>
    <w:p w14:paraId="1D3247F4" w14:textId="77777777" w:rsidR="00147B9C" w:rsidRDefault="00147B9C" w:rsidP="00F34A50">
      <w:pPr>
        <w:jc w:val="right"/>
      </w:pPr>
    </w:p>
    <w:p w14:paraId="2CFF1929" w14:textId="77777777" w:rsidR="00147B9C" w:rsidRDefault="00147B9C" w:rsidP="00F34A50">
      <w:pPr>
        <w:jc w:val="right"/>
      </w:pPr>
    </w:p>
    <w:p w14:paraId="5174F23D" w14:textId="77777777" w:rsidR="00147B9C" w:rsidRDefault="00147B9C" w:rsidP="00F34A50">
      <w:pPr>
        <w:jc w:val="right"/>
      </w:pPr>
    </w:p>
    <w:p w14:paraId="0E7DFEC8" w14:textId="77777777" w:rsidR="00147B9C" w:rsidRDefault="00147B9C" w:rsidP="00F34A50">
      <w:pPr>
        <w:jc w:val="right"/>
      </w:pPr>
    </w:p>
    <w:p w14:paraId="369573A3" w14:textId="77777777" w:rsidR="00147B9C" w:rsidRDefault="00147B9C" w:rsidP="008A3DE8"/>
    <w:sectPr w:rsidR="00147B9C" w:rsidSect="00A46AB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029F" w14:textId="77777777" w:rsidR="00662D66" w:rsidRDefault="00662D66">
      <w:r>
        <w:separator/>
      </w:r>
    </w:p>
  </w:endnote>
  <w:endnote w:type="continuationSeparator" w:id="0">
    <w:p w14:paraId="6CF65919" w14:textId="77777777" w:rsidR="00662D66" w:rsidRDefault="006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8D13" w14:textId="77777777" w:rsidR="00820D8E" w:rsidRDefault="00A46AB8" w:rsidP="00185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0D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440EE2" w14:textId="77777777" w:rsidR="00820D8E" w:rsidRDefault="00820D8E" w:rsidP="001851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E9C6" w14:textId="77777777" w:rsidR="00820D8E" w:rsidRDefault="00A46AB8" w:rsidP="00185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0D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6811"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0316356A" w14:textId="77777777" w:rsidR="00820D8E" w:rsidRDefault="00820D8E" w:rsidP="001851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7E87" w14:textId="77777777" w:rsidR="00662D66" w:rsidRDefault="00662D66">
      <w:r>
        <w:separator/>
      </w:r>
    </w:p>
  </w:footnote>
  <w:footnote w:type="continuationSeparator" w:id="0">
    <w:p w14:paraId="58B58162" w14:textId="77777777" w:rsidR="00662D66" w:rsidRDefault="0066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A1B"/>
    <w:multiLevelType w:val="hybridMultilevel"/>
    <w:tmpl w:val="06288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762E85"/>
    <w:multiLevelType w:val="hybridMultilevel"/>
    <w:tmpl w:val="7480B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F103A"/>
    <w:multiLevelType w:val="hybridMultilevel"/>
    <w:tmpl w:val="C8284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36E26"/>
    <w:multiLevelType w:val="hybridMultilevel"/>
    <w:tmpl w:val="9DD47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D3D1C"/>
    <w:multiLevelType w:val="hybridMultilevel"/>
    <w:tmpl w:val="0BF2A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60CE6"/>
    <w:multiLevelType w:val="hybridMultilevel"/>
    <w:tmpl w:val="0B340E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BD55B4"/>
    <w:multiLevelType w:val="hybridMultilevel"/>
    <w:tmpl w:val="9A18F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55E56"/>
    <w:multiLevelType w:val="hybridMultilevel"/>
    <w:tmpl w:val="67D252C4"/>
    <w:lvl w:ilvl="0" w:tplc="CE5ACA1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17A0115F"/>
    <w:multiLevelType w:val="hybridMultilevel"/>
    <w:tmpl w:val="18E8D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521EC"/>
    <w:multiLevelType w:val="hybridMultilevel"/>
    <w:tmpl w:val="8DFC8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454DF1"/>
    <w:multiLevelType w:val="hybridMultilevel"/>
    <w:tmpl w:val="68CCB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570533"/>
    <w:multiLevelType w:val="hybridMultilevel"/>
    <w:tmpl w:val="8508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5EC5"/>
    <w:multiLevelType w:val="hybridMultilevel"/>
    <w:tmpl w:val="78FAB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1286A"/>
    <w:multiLevelType w:val="hybridMultilevel"/>
    <w:tmpl w:val="F32EED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6C24F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11E6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174E3"/>
    <w:multiLevelType w:val="hybridMultilevel"/>
    <w:tmpl w:val="B5169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E3DBA"/>
    <w:multiLevelType w:val="hybridMultilevel"/>
    <w:tmpl w:val="AB22DB1E"/>
    <w:lvl w:ilvl="0" w:tplc="0E5C4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E5E95"/>
    <w:multiLevelType w:val="hybridMultilevel"/>
    <w:tmpl w:val="093ED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B79C3"/>
    <w:multiLevelType w:val="multilevel"/>
    <w:tmpl w:val="FFAE4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right"/>
      <w:pPr>
        <w:ind w:left="2228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5A11F20"/>
    <w:multiLevelType w:val="hybridMultilevel"/>
    <w:tmpl w:val="66042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F255F"/>
    <w:multiLevelType w:val="hybridMultilevel"/>
    <w:tmpl w:val="4EA8E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CC2422"/>
    <w:multiLevelType w:val="hybridMultilevel"/>
    <w:tmpl w:val="44086798"/>
    <w:lvl w:ilvl="0" w:tplc="0415000F">
      <w:start w:val="4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3AA3413C"/>
    <w:multiLevelType w:val="hybridMultilevel"/>
    <w:tmpl w:val="A66C2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945017"/>
    <w:multiLevelType w:val="hybridMultilevel"/>
    <w:tmpl w:val="C1C89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0F3B00"/>
    <w:multiLevelType w:val="hybridMultilevel"/>
    <w:tmpl w:val="18F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6A036F"/>
    <w:multiLevelType w:val="hybridMultilevel"/>
    <w:tmpl w:val="299EE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9176D"/>
    <w:multiLevelType w:val="hybridMultilevel"/>
    <w:tmpl w:val="5E3EE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803BCA"/>
    <w:multiLevelType w:val="hybridMultilevel"/>
    <w:tmpl w:val="E9E0E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0C746F6"/>
    <w:multiLevelType w:val="hybridMultilevel"/>
    <w:tmpl w:val="093C8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741639"/>
    <w:multiLevelType w:val="multilevel"/>
    <w:tmpl w:val="73E495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463C2D04"/>
    <w:multiLevelType w:val="hybridMultilevel"/>
    <w:tmpl w:val="6A28E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280776"/>
    <w:multiLevelType w:val="hybridMultilevel"/>
    <w:tmpl w:val="52F8516A"/>
    <w:lvl w:ilvl="0" w:tplc="9AFE7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6006E6A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114B6B"/>
    <w:multiLevelType w:val="hybridMultilevel"/>
    <w:tmpl w:val="945AAA60"/>
    <w:lvl w:ilvl="0" w:tplc="A78C476E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2" w15:restartNumberingAfterBreak="0">
    <w:nsid w:val="496D31EE"/>
    <w:multiLevelType w:val="hybridMultilevel"/>
    <w:tmpl w:val="6380A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264920"/>
    <w:multiLevelType w:val="hybridMultilevel"/>
    <w:tmpl w:val="1C9E3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B11139"/>
    <w:multiLevelType w:val="hybridMultilevel"/>
    <w:tmpl w:val="F6ACBD92"/>
    <w:lvl w:ilvl="0" w:tplc="BCE6571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4D1D1F66"/>
    <w:multiLevelType w:val="hybridMultilevel"/>
    <w:tmpl w:val="2DA8E87E"/>
    <w:lvl w:ilvl="0" w:tplc="31109C8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4FB52666"/>
    <w:multiLevelType w:val="hybridMultilevel"/>
    <w:tmpl w:val="AFEED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BD178B"/>
    <w:multiLevelType w:val="hybridMultilevel"/>
    <w:tmpl w:val="5A62D8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DCB7DC4"/>
    <w:multiLevelType w:val="hybridMultilevel"/>
    <w:tmpl w:val="ADD42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692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4E652B"/>
    <w:multiLevelType w:val="hybridMultilevel"/>
    <w:tmpl w:val="F1B451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8B68AD"/>
    <w:multiLevelType w:val="hybridMultilevel"/>
    <w:tmpl w:val="18A6E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40034"/>
    <w:multiLevelType w:val="hybridMultilevel"/>
    <w:tmpl w:val="C61A4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35090"/>
    <w:multiLevelType w:val="hybridMultilevel"/>
    <w:tmpl w:val="95F4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0856B3"/>
    <w:multiLevelType w:val="hybridMultilevel"/>
    <w:tmpl w:val="16F63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07036B"/>
    <w:multiLevelType w:val="hybridMultilevel"/>
    <w:tmpl w:val="9392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316FA6"/>
    <w:multiLevelType w:val="hybridMultilevel"/>
    <w:tmpl w:val="F31C2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920E89"/>
    <w:multiLevelType w:val="hybridMultilevel"/>
    <w:tmpl w:val="AAF4B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E1336F"/>
    <w:multiLevelType w:val="hybridMultilevel"/>
    <w:tmpl w:val="8BAA9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082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2958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20345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1678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1218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40242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8920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205080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39730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30494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54075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46637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74411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1158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323132">
    <w:abstractNumId w:val="30"/>
  </w:num>
  <w:num w:numId="16" w16cid:durableId="18799260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39439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1425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0574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618196">
    <w:abstractNumId w:val="13"/>
  </w:num>
  <w:num w:numId="21" w16cid:durableId="13533351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169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5685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6185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98786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53197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91185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13454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01111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40706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19383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52729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9829332">
    <w:abstractNumId w:val="7"/>
  </w:num>
  <w:num w:numId="34" w16cid:durableId="1705979880">
    <w:abstractNumId w:val="31"/>
  </w:num>
  <w:num w:numId="35" w16cid:durableId="902912351">
    <w:abstractNumId w:val="20"/>
  </w:num>
  <w:num w:numId="36" w16cid:durableId="868876713">
    <w:abstractNumId w:val="15"/>
  </w:num>
  <w:num w:numId="37" w16cid:durableId="509762346">
    <w:abstractNumId w:val="11"/>
  </w:num>
  <w:num w:numId="38" w16cid:durableId="926577172">
    <w:abstractNumId w:val="39"/>
  </w:num>
  <w:num w:numId="39" w16cid:durableId="298540666">
    <w:abstractNumId w:val="8"/>
  </w:num>
  <w:num w:numId="40" w16cid:durableId="156842811">
    <w:abstractNumId w:val="5"/>
  </w:num>
  <w:num w:numId="41" w16cid:durableId="1686395936">
    <w:abstractNumId w:val="26"/>
  </w:num>
  <w:num w:numId="42" w16cid:durableId="692153062">
    <w:abstractNumId w:val="0"/>
  </w:num>
  <w:num w:numId="43" w16cid:durableId="1820926073">
    <w:abstractNumId w:val="37"/>
  </w:num>
  <w:num w:numId="44" w16cid:durableId="522481275">
    <w:abstractNumId w:val="29"/>
  </w:num>
  <w:num w:numId="45" w16cid:durableId="168951873">
    <w:abstractNumId w:val="17"/>
  </w:num>
  <w:num w:numId="46" w16cid:durableId="1114709425">
    <w:abstractNumId w:val="28"/>
  </w:num>
  <w:num w:numId="47" w16cid:durableId="160975622">
    <w:abstractNumId w:val="34"/>
  </w:num>
  <w:num w:numId="48" w16cid:durableId="122432898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F2"/>
    <w:rsid w:val="000008C0"/>
    <w:rsid w:val="000046DE"/>
    <w:rsid w:val="000049F6"/>
    <w:rsid w:val="00005CAD"/>
    <w:rsid w:val="00017134"/>
    <w:rsid w:val="00033BB9"/>
    <w:rsid w:val="00034957"/>
    <w:rsid w:val="00041DE0"/>
    <w:rsid w:val="00047786"/>
    <w:rsid w:val="00051FE9"/>
    <w:rsid w:val="00063C09"/>
    <w:rsid w:val="0006436D"/>
    <w:rsid w:val="000646AC"/>
    <w:rsid w:val="00070D9D"/>
    <w:rsid w:val="000775D5"/>
    <w:rsid w:val="0008574E"/>
    <w:rsid w:val="00087598"/>
    <w:rsid w:val="000902AD"/>
    <w:rsid w:val="000961E0"/>
    <w:rsid w:val="000A5019"/>
    <w:rsid w:val="000A7C6F"/>
    <w:rsid w:val="000B001A"/>
    <w:rsid w:val="000B6F03"/>
    <w:rsid w:val="000E41C4"/>
    <w:rsid w:val="000F555F"/>
    <w:rsid w:val="00101A98"/>
    <w:rsid w:val="00103698"/>
    <w:rsid w:val="001037EB"/>
    <w:rsid w:val="00113800"/>
    <w:rsid w:val="00113BF9"/>
    <w:rsid w:val="00122228"/>
    <w:rsid w:val="001273A8"/>
    <w:rsid w:val="00131733"/>
    <w:rsid w:val="00132997"/>
    <w:rsid w:val="00134DD9"/>
    <w:rsid w:val="0013719C"/>
    <w:rsid w:val="00137AF9"/>
    <w:rsid w:val="00137B84"/>
    <w:rsid w:val="00137ED9"/>
    <w:rsid w:val="00140D3F"/>
    <w:rsid w:val="00141C80"/>
    <w:rsid w:val="00143CC6"/>
    <w:rsid w:val="00143DA7"/>
    <w:rsid w:val="001456B8"/>
    <w:rsid w:val="00147B9C"/>
    <w:rsid w:val="00152468"/>
    <w:rsid w:val="001548DA"/>
    <w:rsid w:val="00157FCF"/>
    <w:rsid w:val="001851FC"/>
    <w:rsid w:val="0018739B"/>
    <w:rsid w:val="00187B02"/>
    <w:rsid w:val="00192A37"/>
    <w:rsid w:val="001974D0"/>
    <w:rsid w:val="001B00E0"/>
    <w:rsid w:val="001B162D"/>
    <w:rsid w:val="001B6DFD"/>
    <w:rsid w:val="001C2011"/>
    <w:rsid w:val="001C4AD7"/>
    <w:rsid w:val="001C56B2"/>
    <w:rsid w:val="001C672A"/>
    <w:rsid w:val="001D1862"/>
    <w:rsid w:val="001D1A4F"/>
    <w:rsid w:val="001D2BBF"/>
    <w:rsid w:val="001E3AEA"/>
    <w:rsid w:val="001F2DC6"/>
    <w:rsid w:val="00203985"/>
    <w:rsid w:val="002052D0"/>
    <w:rsid w:val="002177CC"/>
    <w:rsid w:val="00220368"/>
    <w:rsid w:val="002211EB"/>
    <w:rsid w:val="0022166E"/>
    <w:rsid w:val="0022318B"/>
    <w:rsid w:val="002241FD"/>
    <w:rsid w:val="00225A87"/>
    <w:rsid w:val="00230D83"/>
    <w:rsid w:val="00233264"/>
    <w:rsid w:val="002357D3"/>
    <w:rsid w:val="00235E24"/>
    <w:rsid w:val="00240D2A"/>
    <w:rsid w:val="0024671F"/>
    <w:rsid w:val="00251AFA"/>
    <w:rsid w:val="00255FD3"/>
    <w:rsid w:val="002645C9"/>
    <w:rsid w:val="002658B4"/>
    <w:rsid w:val="0026608C"/>
    <w:rsid w:val="00267F58"/>
    <w:rsid w:val="002712CE"/>
    <w:rsid w:val="00291D3A"/>
    <w:rsid w:val="002A6886"/>
    <w:rsid w:val="002B2CE3"/>
    <w:rsid w:val="002B39E3"/>
    <w:rsid w:val="002C0BF1"/>
    <w:rsid w:val="002C1238"/>
    <w:rsid w:val="002C4635"/>
    <w:rsid w:val="002D009A"/>
    <w:rsid w:val="002D65EA"/>
    <w:rsid w:val="002D66DF"/>
    <w:rsid w:val="002D7D9A"/>
    <w:rsid w:val="0031010F"/>
    <w:rsid w:val="00320553"/>
    <w:rsid w:val="00323081"/>
    <w:rsid w:val="00323CE9"/>
    <w:rsid w:val="00327FB4"/>
    <w:rsid w:val="0033305D"/>
    <w:rsid w:val="003359D5"/>
    <w:rsid w:val="00336458"/>
    <w:rsid w:val="003647CB"/>
    <w:rsid w:val="00365FB4"/>
    <w:rsid w:val="0037315A"/>
    <w:rsid w:val="00376F08"/>
    <w:rsid w:val="0038073E"/>
    <w:rsid w:val="003845AD"/>
    <w:rsid w:val="003973C5"/>
    <w:rsid w:val="003A5F91"/>
    <w:rsid w:val="003B4FCC"/>
    <w:rsid w:val="003C363D"/>
    <w:rsid w:val="003D1121"/>
    <w:rsid w:val="003E6F09"/>
    <w:rsid w:val="003F2085"/>
    <w:rsid w:val="00401EF3"/>
    <w:rsid w:val="00420A10"/>
    <w:rsid w:val="0042304E"/>
    <w:rsid w:val="00433EE5"/>
    <w:rsid w:val="00435B67"/>
    <w:rsid w:val="00436DA5"/>
    <w:rsid w:val="00440CC3"/>
    <w:rsid w:val="00445714"/>
    <w:rsid w:val="00452D6B"/>
    <w:rsid w:val="00456A24"/>
    <w:rsid w:val="00484F66"/>
    <w:rsid w:val="00486AE3"/>
    <w:rsid w:val="00497BC7"/>
    <w:rsid w:val="00497CC5"/>
    <w:rsid w:val="004A6D7B"/>
    <w:rsid w:val="004A7FE8"/>
    <w:rsid w:val="004B06F3"/>
    <w:rsid w:val="004B6E50"/>
    <w:rsid w:val="004C48DB"/>
    <w:rsid w:val="004D67B8"/>
    <w:rsid w:val="004E09E1"/>
    <w:rsid w:val="004F0BF9"/>
    <w:rsid w:val="00501931"/>
    <w:rsid w:val="0050771A"/>
    <w:rsid w:val="005102AE"/>
    <w:rsid w:val="0051192D"/>
    <w:rsid w:val="00524905"/>
    <w:rsid w:val="00525D1C"/>
    <w:rsid w:val="00526A2F"/>
    <w:rsid w:val="00527CF0"/>
    <w:rsid w:val="0054218A"/>
    <w:rsid w:val="00546FB7"/>
    <w:rsid w:val="00553AEE"/>
    <w:rsid w:val="0055663A"/>
    <w:rsid w:val="00571E5C"/>
    <w:rsid w:val="00580C36"/>
    <w:rsid w:val="005845E7"/>
    <w:rsid w:val="00585EBF"/>
    <w:rsid w:val="005A013F"/>
    <w:rsid w:val="005A7A2E"/>
    <w:rsid w:val="005B1F69"/>
    <w:rsid w:val="005B3FC7"/>
    <w:rsid w:val="005B4B7B"/>
    <w:rsid w:val="005B52DA"/>
    <w:rsid w:val="005C20E2"/>
    <w:rsid w:val="005C4711"/>
    <w:rsid w:val="005D2052"/>
    <w:rsid w:val="005D70A1"/>
    <w:rsid w:val="005D7DA7"/>
    <w:rsid w:val="005E0523"/>
    <w:rsid w:val="005E1073"/>
    <w:rsid w:val="005F5548"/>
    <w:rsid w:val="005F688D"/>
    <w:rsid w:val="005F6E58"/>
    <w:rsid w:val="00600AE6"/>
    <w:rsid w:val="0060669D"/>
    <w:rsid w:val="00626811"/>
    <w:rsid w:val="00626DD8"/>
    <w:rsid w:val="006278FB"/>
    <w:rsid w:val="00634973"/>
    <w:rsid w:val="0063762C"/>
    <w:rsid w:val="006420DB"/>
    <w:rsid w:val="006568E0"/>
    <w:rsid w:val="00660581"/>
    <w:rsid w:val="0066141B"/>
    <w:rsid w:val="006617BA"/>
    <w:rsid w:val="00662D66"/>
    <w:rsid w:val="00663953"/>
    <w:rsid w:val="00664F89"/>
    <w:rsid w:val="00674DC4"/>
    <w:rsid w:val="00696081"/>
    <w:rsid w:val="006A19DE"/>
    <w:rsid w:val="006B27B6"/>
    <w:rsid w:val="006B6C60"/>
    <w:rsid w:val="006D02DC"/>
    <w:rsid w:val="006D1011"/>
    <w:rsid w:val="006D5229"/>
    <w:rsid w:val="006E21A8"/>
    <w:rsid w:val="006E36C5"/>
    <w:rsid w:val="006E42F4"/>
    <w:rsid w:val="006F0285"/>
    <w:rsid w:val="006F547C"/>
    <w:rsid w:val="00703312"/>
    <w:rsid w:val="007138A6"/>
    <w:rsid w:val="0071748A"/>
    <w:rsid w:val="00730C2A"/>
    <w:rsid w:val="00742CD0"/>
    <w:rsid w:val="00743A55"/>
    <w:rsid w:val="00747DC5"/>
    <w:rsid w:val="00757CE0"/>
    <w:rsid w:val="00757F99"/>
    <w:rsid w:val="007609FC"/>
    <w:rsid w:val="007722A1"/>
    <w:rsid w:val="0077557A"/>
    <w:rsid w:val="00786F0A"/>
    <w:rsid w:val="0079270A"/>
    <w:rsid w:val="00796851"/>
    <w:rsid w:val="00796A71"/>
    <w:rsid w:val="0079758E"/>
    <w:rsid w:val="007A4AF5"/>
    <w:rsid w:val="007B54AB"/>
    <w:rsid w:val="007C0AA2"/>
    <w:rsid w:val="007C3A0E"/>
    <w:rsid w:val="007C518A"/>
    <w:rsid w:val="007C6987"/>
    <w:rsid w:val="007D4928"/>
    <w:rsid w:val="007E4DD3"/>
    <w:rsid w:val="007F039A"/>
    <w:rsid w:val="007F2998"/>
    <w:rsid w:val="00803864"/>
    <w:rsid w:val="0081023F"/>
    <w:rsid w:val="00820D8E"/>
    <w:rsid w:val="00827DC3"/>
    <w:rsid w:val="008343B9"/>
    <w:rsid w:val="008411EF"/>
    <w:rsid w:val="0084242F"/>
    <w:rsid w:val="00844704"/>
    <w:rsid w:val="00845D08"/>
    <w:rsid w:val="00853D0F"/>
    <w:rsid w:val="00861F9F"/>
    <w:rsid w:val="00863EF5"/>
    <w:rsid w:val="00864CEE"/>
    <w:rsid w:val="0087547C"/>
    <w:rsid w:val="00876A70"/>
    <w:rsid w:val="0088229E"/>
    <w:rsid w:val="008945F2"/>
    <w:rsid w:val="00895A52"/>
    <w:rsid w:val="00895C9F"/>
    <w:rsid w:val="008971D7"/>
    <w:rsid w:val="008A1FDA"/>
    <w:rsid w:val="008A3A9B"/>
    <w:rsid w:val="008A3DE8"/>
    <w:rsid w:val="008A4387"/>
    <w:rsid w:val="008B08CE"/>
    <w:rsid w:val="008B7896"/>
    <w:rsid w:val="008C2EC5"/>
    <w:rsid w:val="008C78C4"/>
    <w:rsid w:val="008E4693"/>
    <w:rsid w:val="008F1F59"/>
    <w:rsid w:val="008F2A43"/>
    <w:rsid w:val="00904BF5"/>
    <w:rsid w:val="009060C9"/>
    <w:rsid w:val="0090769D"/>
    <w:rsid w:val="00911AD8"/>
    <w:rsid w:val="00913C7E"/>
    <w:rsid w:val="009378BB"/>
    <w:rsid w:val="009459C2"/>
    <w:rsid w:val="00946C24"/>
    <w:rsid w:val="00962D60"/>
    <w:rsid w:val="00965C2B"/>
    <w:rsid w:val="009678D8"/>
    <w:rsid w:val="00973763"/>
    <w:rsid w:val="00981D0B"/>
    <w:rsid w:val="00982807"/>
    <w:rsid w:val="00982D59"/>
    <w:rsid w:val="009859F7"/>
    <w:rsid w:val="00994623"/>
    <w:rsid w:val="009A185F"/>
    <w:rsid w:val="009B127B"/>
    <w:rsid w:val="009C1AEB"/>
    <w:rsid w:val="009C3FCF"/>
    <w:rsid w:val="009C688A"/>
    <w:rsid w:val="009D5044"/>
    <w:rsid w:val="009E538C"/>
    <w:rsid w:val="009E6F67"/>
    <w:rsid w:val="009F726F"/>
    <w:rsid w:val="00A15062"/>
    <w:rsid w:val="00A34824"/>
    <w:rsid w:val="00A379E6"/>
    <w:rsid w:val="00A427DC"/>
    <w:rsid w:val="00A4290A"/>
    <w:rsid w:val="00A42A3E"/>
    <w:rsid w:val="00A463A3"/>
    <w:rsid w:val="00A46AB8"/>
    <w:rsid w:val="00A5650B"/>
    <w:rsid w:val="00A566D6"/>
    <w:rsid w:val="00A81CD3"/>
    <w:rsid w:val="00A95ED0"/>
    <w:rsid w:val="00AA1857"/>
    <w:rsid w:val="00AC68D4"/>
    <w:rsid w:val="00AD4112"/>
    <w:rsid w:val="00AE210F"/>
    <w:rsid w:val="00AE2B2A"/>
    <w:rsid w:val="00AF435F"/>
    <w:rsid w:val="00AF4887"/>
    <w:rsid w:val="00AF64CA"/>
    <w:rsid w:val="00AF6971"/>
    <w:rsid w:val="00B12DB4"/>
    <w:rsid w:val="00B12EF6"/>
    <w:rsid w:val="00B21672"/>
    <w:rsid w:val="00B21689"/>
    <w:rsid w:val="00B344C2"/>
    <w:rsid w:val="00B56710"/>
    <w:rsid w:val="00B57979"/>
    <w:rsid w:val="00B61328"/>
    <w:rsid w:val="00B75D8D"/>
    <w:rsid w:val="00B83DC5"/>
    <w:rsid w:val="00B93C49"/>
    <w:rsid w:val="00B95DF2"/>
    <w:rsid w:val="00B96106"/>
    <w:rsid w:val="00BA5071"/>
    <w:rsid w:val="00BB2123"/>
    <w:rsid w:val="00BB7B41"/>
    <w:rsid w:val="00BC0466"/>
    <w:rsid w:val="00BC2B1A"/>
    <w:rsid w:val="00BC5115"/>
    <w:rsid w:val="00BC788F"/>
    <w:rsid w:val="00BD0D91"/>
    <w:rsid w:val="00BD4068"/>
    <w:rsid w:val="00BD513B"/>
    <w:rsid w:val="00BD6DF7"/>
    <w:rsid w:val="00BF1245"/>
    <w:rsid w:val="00BF31DF"/>
    <w:rsid w:val="00BF55F9"/>
    <w:rsid w:val="00C069B7"/>
    <w:rsid w:val="00C07729"/>
    <w:rsid w:val="00C07948"/>
    <w:rsid w:val="00C23BBE"/>
    <w:rsid w:val="00C34C4D"/>
    <w:rsid w:val="00C428F4"/>
    <w:rsid w:val="00C42C18"/>
    <w:rsid w:val="00C42FA8"/>
    <w:rsid w:val="00C44309"/>
    <w:rsid w:val="00C73A1D"/>
    <w:rsid w:val="00C741D2"/>
    <w:rsid w:val="00C96075"/>
    <w:rsid w:val="00CC11F1"/>
    <w:rsid w:val="00CD72D7"/>
    <w:rsid w:val="00CD767D"/>
    <w:rsid w:val="00CF74BC"/>
    <w:rsid w:val="00D100AA"/>
    <w:rsid w:val="00D16E29"/>
    <w:rsid w:val="00D17EC2"/>
    <w:rsid w:val="00D274D0"/>
    <w:rsid w:val="00D2792E"/>
    <w:rsid w:val="00D34F97"/>
    <w:rsid w:val="00D40A82"/>
    <w:rsid w:val="00D40C29"/>
    <w:rsid w:val="00D4695B"/>
    <w:rsid w:val="00D4750A"/>
    <w:rsid w:val="00D57D71"/>
    <w:rsid w:val="00D61A4F"/>
    <w:rsid w:val="00D669DE"/>
    <w:rsid w:val="00D75FA2"/>
    <w:rsid w:val="00D80767"/>
    <w:rsid w:val="00D823ED"/>
    <w:rsid w:val="00DA4B28"/>
    <w:rsid w:val="00DC2D7C"/>
    <w:rsid w:val="00DD0B5C"/>
    <w:rsid w:val="00DD55C5"/>
    <w:rsid w:val="00DE71FC"/>
    <w:rsid w:val="00DF31CB"/>
    <w:rsid w:val="00DF6F85"/>
    <w:rsid w:val="00E05505"/>
    <w:rsid w:val="00E23700"/>
    <w:rsid w:val="00E317FF"/>
    <w:rsid w:val="00E33C6B"/>
    <w:rsid w:val="00E34DBB"/>
    <w:rsid w:val="00E36051"/>
    <w:rsid w:val="00E37B09"/>
    <w:rsid w:val="00E427A7"/>
    <w:rsid w:val="00E43982"/>
    <w:rsid w:val="00E508B6"/>
    <w:rsid w:val="00E57426"/>
    <w:rsid w:val="00E64817"/>
    <w:rsid w:val="00E75E73"/>
    <w:rsid w:val="00E76D63"/>
    <w:rsid w:val="00E87663"/>
    <w:rsid w:val="00EA50BB"/>
    <w:rsid w:val="00EA662B"/>
    <w:rsid w:val="00EA78C1"/>
    <w:rsid w:val="00EC0428"/>
    <w:rsid w:val="00EE7E90"/>
    <w:rsid w:val="00F00AE0"/>
    <w:rsid w:val="00F01611"/>
    <w:rsid w:val="00F118A6"/>
    <w:rsid w:val="00F13DA0"/>
    <w:rsid w:val="00F2008F"/>
    <w:rsid w:val="00F34A50"/>
    <w:rsid w:val="00F45034"/>
    <w:rsid w:val="00F64B25"/>
    <w:rsid w:val="00F727B0"/>
    <w:rsid w:val="00F74062"/>
    <w:rsid w:val="00F8211A"/>
    <w:rsid w:val="00F8784D"/>
    <w:rsid w:val="00F909C7"/>
    <w:rsid w:val="00F965B0"/>
    <w:rsid w:val="00FA3945"/>
    <w:rsid w:val="00FC1569"/>
    <w:rsid w:val="00FC2CCC"/>
    <w:rsid w:val="00FD103D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C0F3D"/>
  <w15:docId w15:val="{4C5DE1BD-D8CA-4797-9F5B-956AA55E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6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45D08"/>
    <w:pPr>
      <w:keepNext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845D08"/>
    <w:pPr>
      <w:keepNext/>
      <w:jc w:val="both"/>
      <w:outlineLvl w:val="8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03698"/>
    <w:rPr>
      <w:sz w:val="28"/>
    </w:rPr>
  </w:style>
  <w:style w:type="paragraph" w:styleId="Tekstpodstawowywcity">
    <w:name w:val="Body Text Indent"/>
    <w:basedOn w:val="Normalny"/>
    <w:rsid w:val="00103698"/>
    <w:pPr>
      <w:ind w:left="360"/>
    </w:pPr>
    <w:rPr>
      <w:sz w:val="28"/>
    </w:rPr>
  </w:style>
  <w:style w:type="paragraph" w:styleId="Stopka">
    <w:name w:val="footer"/>
    <w:basedOn w:val="Normalny"/>
    <w:rsid w:val="001851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1FC"/>
  </w:style>
  <w:style w:type="paragraph" w:customStyle="1" w:styleId="PRZ2-Tekst-rodek-W1-a">
    <w:name w:val="PRZ2 - Tekst - środek - W1 - a)"/>
    <w:rsid w:val="0008574E"/>
    <w:pPr>
      <w:widowControl w:val="0"/>
      <w:tabs>
        <w:tab w:val="left" w:pos="567"/>
        <w:tab w:val="right" w:leader="dot" w:pos="8789"/>
      </w:tabs>
      <w:autoSpaceDE w:val="0"/>
      <w:autoSpaceDN w:val="0"/>
      <w:adjustRightInd w:val="0"/>
      <w:spacing w:before="57" w:line="260" w:lineRule="atLeast"/>
      <w:ind w:left="567" w:right="283" w:hanging="255"/>
      <w:jc w:val="both"/>
    </w:pPr>
    <w:rPr>
      <w:rFonts w:ascii="Arial" w:hAnsi="Arial" w:cs="Arial"/>
    </w:rPr>
  </w:style>
  <w:style w:type="paragraph" w:customStyle="1" w:styleId="PRZ3-Tekst">
    <w:name w:val="PRZ3 - Tekst"/>
    <w:rsid w:val="0038073E"/>
    <w:pPr>
      <w:widowControl w:val="0"/>
      <w:tabs>
        <w:tab w:val="right" w:leader="dot" w:pos="8789"/>
      </w:tabs>
      <w:autoSpaceDE w:val="0"/>
      <w:autoSpaceDN w:val="0"/>
      <w:adjustRightInd w:val="0"/>
      <w:spacing w:line="260" w:lineRule="atLeast"/>
      <w:ind w:left="283" w:right="283"/>
      <w:jc w:val="both"/>
    </w:pPr>
    <w:rPr>
      <w:rFonts w:ascii="Arial" w:hAnsi="Arial" w:cs="Arial"/>
    </w:rPr>
  </w:style>
  <w:style w:type="paragraph" w:customStyle="1" w:styleId="PRZ1-rdtytu">
    <w:name w:val="PRZ1 - Śródtytuł"/>
    <w:rsid w:val="0038073E"/>
    <w:pPr>
      <w:keepNext/>
      <w:widowControl w:val="0"/>
      <w:autoSpaceDE w:val="0"/>
      <w:autoSpaceDN w:val="0"/>
      <w:adjustRightInd w:val="0"/>
      <w:spacing w:before="120" w:after="120" w:line="270" w:lineRule="atLeast"/>
      <w:jc w:val="center"/>
    </w:pPr>
    <w:rPr>
      <w:rFonts w:ascii="Arial" w:hAnsi="Arial" w:cs="Arial"/>
      <w:b/>
      <w:bCs/>
    </w:rPr>
  </w:style>
  <w:style w:type="paragraph" w:customStyle="1" w:styleId="PRZ2-Tekst-rodek">
    <w:name w:val="PRZ2 - Tekst - środek"/>
    <w:rsid w:val="0037315A"/>
    <w:pPr>
      <w:widowControl w:val="0"/>
      <w:autoSpaceDE w:val="0"/>
      <w:autoSpaceDN w:val="0"/>
      <w:adjustRightInd w:val="0"/>
      <w:spacing w:line="220" w:lineRule="atLeast"/>
      <w:ind w:left="283" w:right="283"/>
      <w:jc w:val="both"/>
    </w:pPr>
    <w:rPr>
      <w:rFonts w:ascii="Arial" w:hAnsi="Arial" w:cs="Arial"/>
      <w:sz w:val="16"/>
      <w:szCs w:val="16"/>
    </w:rPr>
  </w:style>
  <w:style w:type="paragraph" w:customStyle="1" w:styleId="BodyTextmalyCEN">
    <w:name w:val="Body Text_maly_CEN"/>
    <w:rsid w:val="0037315A"/>
    <w:pPr>
      <w:widowControl w:val="0"/>
      <w:autoSpaceDE w:val="0"/>
      <w:autoSpaceDN w:val="0"/>
      <w:adjustRightInd w:val="0"/>
      <w:spacing w:line="210" w:lineRule="atLeast"/>
      <w:jc w:val="center"/>
    </w:pPr>
    <w:rPr>
      <w:rFonts w:ascii="EFN AlphaBook PS" w:hAnsi="EFN AlphaBook PS" w:cs="EFN AlphaBook PS"/>
      <w:sz w:val="18"/>
      <w:szCs w:val="18"/>
    </w:rPr>
  </w:style>
  <w:style w:type="paragraph" w:customStyle="1" w:styleId="PRZ2-Tekst-rodek-W1-mylniki">
    <w:name w:val="PRZ2 - Tekst - środek - W1 - myślniki"/>
    <w:rsid w:val="0037315A"/>
    <w:pPr>
      <w:widowControl w:val="0"/>
      <w:tabs>
        <w:tab w:val="left" w:pos="850"/>
        <w:tab w:val="right" w:leader="dot" w:pos="8789"/>
      </w:tabs>
      <w:autoSpaceDE w:val="0"/>
      <w:autoSpaceDN w:val="0"/>
      <w:adjustRightInd w:val="0"/>
      <w:spacing w:before="57" w:line="260" w:lineRule="atLeast"/>
      <w:ind w:left="850" w:right="283" w:hanging="283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B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6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F6E58"/>
    <w:rPr>
      <w:sz w:val="24"/>
      <w:szCs w:val="24"/>
    </w:rPr>
  </w:style>
  <w:style w:type="paragraph" w:customStyle="1" w:styleId="tekst-tabelka-lub-formularz">
    <w:name w:val="tekst-tabelka-lub-formularz"/>
    <w:basedOn w:val="Normalny"/>
    <w:rsid w:val="008A3A9B"/>
    <w:pPr>
      <w:keepLines/>
      <w:tabs>
        <w:tab w:val="left" w:pos="2540"/>
      </w:tabs>
      <w:spacing w:line="220" w:lineRule="exact"/>
      <w:jc w:val="both"/>
    </w:pPr>
    <w:rPr>
      <w:rFonts w:ascii="SlimbachItcTEE" w:hAnsi="SlimbachItcTEE" w:cs="SlimbachItcTEE"/>
      <w:noProof/>
      <w:sz w:val="18"/>
      <w:szCs w:val="20"/>
    </w:rPr>
  </w:style>
  <w:style w:type="paragraph" w:styleId="Bezodstpw">
    <w:name w:val="No Spacing"/>
    <w:uiPriority w:val="1"/>
    <w:qFormat/>
    <w:rsid w:val="008A3A9B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845D08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845D08"/>
    <w:rPr>
      <w:rFonts w:ascii="Tahoma" w:hAnsi="Tahoma"/>
      <w:b/>
    </w:rPr>
  </w:style>
  <w:style w:type="paragraph" w:styleId="Tytu">
    <w:name w:val="Title"/>
    <w:basedOn w:val="Normalny"/>
    <w:link w:val="TytuZnak"/>
    <w:qFormat/>
    <w:rsid w:val="00845D08"/>
    <w:pPr>
      <w:jc w:val="center"/>
    </w:pPr>
    <w:rPr>
      <w:rFonts w:ascii="Tahoma" w:hAnsi="Tahoma"/>
      <w:b/>
      <w:szCs w:val="20"/>
    </w:rPr>
  </w:style>
  <w:style w:type="character" w:customStyle="1" w:styleId="TytuZnak">
    <w:name w:val="Tytuł Znak"/>
    <w:link w:val="Tytu"/>
    <w:rsid w:val="00845D08"/>
    <w:rPr>
      <w:rFonts w:ascii="Tahoma" w:hAnsi="Tahoma"/>
      <w:b/>
      <w:sz w:val="24"/>
    </w:rPr>
  </w:style>
  <w:style w:type="paragraph" w:customStyle="1" w:styleId="Default">
    <w:name w:val="Default"/>
    <w:rsid w:val="00845D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ED95-5310-474E-A75C-B4C3FD48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2072</Words>
  <Characters>12436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</vt:lpstr>
    </vt:vector>
  </TitlesOfParts>
  <Company>Sandomierz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</dc:title>
  <dc:creator>MOSIR SANDOMIERZ</dc:creator>
  <cp:lastModifiedBy>Agnieszka Krasoń</cp:lastModifiedBy>
  <cp:revision>6</cp:revision>
  <cp:lastPrinted>2023-04-25T11:56:00Z</cp:lastPrinted>
  <dcterms:created xsi:type="dcterms:W3CDTF">2023-04-24T09:45:00Z</dcterms:created>
  <dcterms:modified xsi:type="dcterms:W3CDTF">2023-04-25T11:59:00Z</dcterms:modified>
</cp:coreProperties>
</file>